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B8B7" w14:textId="77777777" w:rsidR="00665B0A" w:rsidRPr="0007295E" w:rsidRDefault="00665B0A" w:rsidP="00E5344E">
      <w:pPr>
        <w:spacing w:after="0" w:line="240" w:lineRule="auto"/>
        <w:jc w:val="both"/>
        <w:rPr>
          <w:rFonts w:ascii="Noto Sans" w:eastAsia="Calibri" w:hAnsi="Noto Sans" w:cs="Noto Sans"/>
          <w:sz w:val="16"/>
          <w:szCs w:val="16"/>
          <w:lang w:val="es-MX"/>
        </w:rPr>
      </w:pPr>
    </w:p>
    <w:p w14:paraId="6A4F019F" w14:textId="5623BE02" w:rsidR="00CC3D80" w:rsidRPr="0007295E" w:rsidRDefault="00686D8C" w:rsidP="00E5344E">
      <w:pPr>
        <w:spacing w:after="0" w:line="240" w:lineRule="auto"/>
        <w:jc w:val="center"/>
        <w:rPr>
          <w:rFonts w:ascii="Noto Sans" w:hAnsi="Noto Sans" w:cs="Noto Sans"/>
          <w:b/>
          <w:sz w:val="16"/>
          <w:szCs w:val="16"/>
          <w:u w:val="single"/>
        </w:rPr>
      </w:pPr>
      <w:r w:rsidRPr="0007295E">
        <w:rPr>
          <w:rFonts w:ascii="Noto Sans" w:hAnsi="Noto Sans" w:cs="Noto Sans"/>
          <w:b/>
          <w:sz w:val="16"/>
          <w:szCs w:val="16"/>
          <w:u w:val="single"/>
        </w:rPr>
        <w:t>C</w:t>
      </w:r>
      <w:r w:rsidR="00002798" w:rsidRPr="0007295E">
        <w:rPr>
          <w:rFonts w:ascii="Noto Sans" w:hAnsi="Noto Sans" w:cs="Noto Sans"/>
          <w:b/>
          <w:sz w:val="16"/>
          <w:szCs w:val="16"/>
          <w:u w:val="single"/>
        </w:rPr>
        <w:t>riterios de Evaluación Técnica</w:t>
      </w:r>
      <w:r w:rsidR="002153B5" w:rsidRPr="0007295E">
        <w:rPr>
          <w:rFonts w:ascii="Noto Sans" w:hAnsi="Noto Sans" w:cs="Noto Sans"/>
          <w:b/>
          <w:sz w:val="16"/>
          <w:szCs w:val="16"/>
          <w:u w:val="single"/>
        </w:rPr>
        <w:t xml:space="preserve"> pa</w:t>
      </w:r>
      <w:r w:rsidR="00E90C77" w:rsidRPr="0007295E">
        <w:rPr>
          <w:rFonts w:ascii="Noto Sans" w:hAnsi="Noto Sans" w:cs="Noto Sans"/>
          <w:b/>
          <w:sz w:val="16"/>
          <w:szCs w:val="16"/>
          <w:u w:val="single"/>
        </w:rPr>
        <w:t>ra claves del</w:t>
      </w:r>
      <w:r w:rsidR="00F07789" w:rsidRPr="0007295E">
        <w:rPr>
          <w:rFonts w:ascii="Noto Sans" w:hAnsi="Noto Sans" w:cs="Noto Sans"/>
          <w:b/>
          <w:sz w:val="16"/>
          <w:szCs w:val="16"/>
          <w:u w:val="single"/>
        </w:rPr>
        <w:t xml:space="preserve"> grupo</w:t>
      </w:r>
      <w:r w:rsidR="00E90C77" w:rsidRPr="0007295E">
        <w:rPr>
          <w:rFonts w:ascii="Noto Sans" w:hAnsi="Noto Sans" w:cs="Noto Sans"/>
          <w:b/>
          <w:sz w:val="16"/>
          <w:szCs w:val="16"/>
          <w:u w:val="single"/>
        </w:rPr>
        <w:t xml:space="preserve"> </w:t>
      </w:r>
      <w:r w:rsidR="007E4F05" w:rsidRPr="0007295E">
        <w:rPr>
          <w:rFonts w:ascii="Noto Sans" w:hAnsi="Noto Sans" w:cs="Noto Sans"/>
          <w:b/>
          <w:sz w:val="16"/>
          <w:szCs w:val="16"/>
          <w:u w:val="single"/>
        </w:rPr>
        <w:t>060</w:t>
      </w:r>
    </w:p>
    <w:p w14:paraId="73FE12FD" w14:textId="77777777" w:rsidR="00002798" w:rsidRPr="0007295E" w:rsidRDefault="00002798" w:rsidP="00E5344E">
      <w:pPr>
        <w:spacing w:after="0" w:line="240" w:lineRule="auto"/>
        <w:rPr>
          <w:rFonts w:ascii="Noto Sans" w:eastAsia="Calibri" w:hAnsi="Noto Sans" w:cs="Noto Sans"/>
          <w:sz w:val="16"/>
          <w:szCs w:val="16"/>
          <w:lang w:val="es-MX" w:eastAsia="es-ES"/>
        </w:rPr>
      </w:pPr>
    </w:p>
    <w:p w14:paraId="752B7921" w14:textId="77777777" w:rsidR="00385652" w:rsidRPr="0007295E" w:rsidRDefault="00B614C0" w:rsidP="00E5344E">
      <w:pPr>
        <w:spacing w:after="0" w:line="240" w:lineRule="auto"/>
        <w:contextualSpacing/>
        <w:jc w:val="both"/>
        <w:rPr>
          <w:rFonts w:ascii="Noto Sans" w:eastAsia="Calibri" w:hAnsi="Noto Sans" w:cs="Noto Sans"/>
          <w:sz w:val="16"/>
          <w:szCs w:val="16"/>
          <w:lang w:val="es-MX" w:eastAsia="es-ES"/>
        </w:rPr>
      </w:pPr>
      <w:r w:rsidRPr="0007295E">
        <w:rPr>
          <w:rFonts w:ascii="Noto Sans" w:eastAsia="Calibri" w:hAnsi="Noto Sans" w:cs="Noto Sans"/>
          <w:sz w:val="16"/>
          <w:szCs w:val="16"/>
          <w:lang w:val="es-MX" w:eastAsia="es-ES"/>
        </w:rPr>
        <w:t>NOTA</w:t>
      </w:r>
      <w:r w:rsidR="00385652" w:rsidRPr="0007295E">
        <w:rPr>
          <w:rFonts w:ascii="Noto Sans" w:eastAsia="Calibri" w:hAnsi="Noto Sans" w:cs="Noto Sans"/>
          <w:sz w:val="16"/>
          <w:szCs w:val="16"/>
          <w:lang w:val="es-MX" w:eastAsia="es-ES"/>
        </w:rPr>
        <w:t>S</w:t>
      </w:r>
      <w:r w:rsidRPr="0007295E">
        <w:rPr>
          <w:rFonts w:ascii="Noto Sans" w:eastAsia="Calibri" w:hAnsi="Noto Sans" w:cs="Noto Sans"/>
          <w:sz w:val="16"/>
          <w:szCs w:val="16"/>
          <w:lang w:val="es-MX" w:eastAsia="es-ES"/>
        </w:rPr>
        <w:t>:</w:t>
      </w:r>
    </w:p>
    <w:p w14:paraId="1FD2E5B2" w14:textId="77777777" w:rsidR="009F197F" w:rsidRPr="0007295E" w:rsidRDefault="009F197F" w:rsidP="00E5344E">
      <w:pPr>
        <w:spacing w:after="0" w:line="240" w:lineRule="auto"/>
        <w:contextualSpacing/>
        <w:jc w:val="both"/>
        <w:rPr>
          <w:rFonts w:ascii="Noto Sans" w:eastAsia="Calibri" w:hAnsi="Noto Sans" w:cs="Noto Sans"/>
          <w:sz w:val="16"/>
          <w:szCs w:val="16"/>
          <w:lang w:val="es-MX" w:eastAsia="es-ES"/>
        </w:rPr>
      </w:pPr>
    </w:p>
    <w:p w14:paraId="78C29722" w14:textId="77777777" w:rsidR="00B614C0" w:rsidRPr="0007295E" w:rsidRDefault="00B614C0" w:rsidP="00E5344E">
      <w:pPr>
        <w:pStyle w:val="Prrafodelista"/>
        <w:numPr>
          <w:ilvl w:val="0"/>
          <w:numId w:val="10"/>
        </w:numPr>
        <w:spacing w:after="0" w:line="240" w:lineRule="auto"/>
        <w:jc w:val="both"/>
        <w:rPr>
          <w:rFonts w:ascii="Noto Sans" w:eastAsia="Calibri" w:hAnsi="Noto Sans" w:cs="Noto Sans"/>
          <w:sz w:val="16"/>
          <w:szCs w:val="16"/>
          <w:lang w:eastAsia="es-ES"/>
        </w:rPr>
      </w:pPr>
      <w:r w:rsidRPr="0007295E">
        <w:rPr>
          <w:rFonts w:ascii="Noto Sans" w:eastAsia="Calibri" w:hAnsi="Noto Sans" w:cs="Noto Sans"/>
          <w:sz w:val="16"/>
          <w:szCs w:val="16"/>
          <w:lang w:eastAsia="es-ES"/>
        </w:rPr>
        <w:t xml:space="preserve"> EL ANEXO, PROPUESTA TÉCNICA ES EL DOCUMENTO CON EL QUE SE EVALUARÁN LOS DOCUMENTOS INTEGRADOS COMO PARTE DE SU P</w:t>
      </w:r>
      <w:r w:rsidR="00635D39" w:rsidRPr="0007295E">
        <w:rPr>
          <w:rFonts w:ascii="Noto Sans" w:eastAsia="Calibri" w:hAnsi="Noto Sans" w:cs="Noto Sans"/>
          <w:sz w:val="16"/>
          <w:szCs w:val="16"/>
          <w:lang w:eastAsia="es-ES"/>
        </w:rPr>
        <w:t>ROPUESTA PARA DAR CUMPLIMIENTO AL ANEXO TÉCNICO</w:t>
      </w:r>
      <w:r w:rsidR="00385652" w:rsidRPr="0007295E">
        <w:rPr>
          <w:rFonts w:ascii="Noto Sans" w:eastAsia="Calibri" w:hAnsi="Noto Sans" w:cs="Noto Sans"/>
          <w:sz w:val="16"/>
          <w:szCs w:val="16"/>
          <w:lang w:eastAsia="es-ES"/>
        </w:rPr>
        <w:t>.</w:t>
      </w:r>
    </w:p>
    <w:p w14:paraId="5C2CD967" w14:textId="77777777" w:rsidR="00C22620" w:rsidRPr="0007295E" w:rsidRDefault="00385652" w:rsidP="00E5344E">
      <w:pPr>
        <w:pStyle w:val="Prrafodelista"/>
        <w:numPr>
          <w:ilvl w:val="0"/>
          <w:numId w:val="10"/>
        </w:numPr>
        <w:spacing w:after="0" w:line="240" w:lineRule="auto"/>
        <w:jc w:val="both"/>
        <w:rPr>
          <w:rFonts w:ascii="Noto Sans" w:hAnsi="Noto Sans" w:cs="Noto Sans"/>
          <w:b/>
          <w:sz w:val="16"/>
          <w:szCs w:val="16"/>
        </w:rPr>
      </w:pPr>
      <w:r w:rsidRPr="0007295E">
        <w:rPr>
          <w:rFonts w:ascii="Noto Sans" w:eastAsia="Calibri" w:hAnsi="Noto Sans" w:cs="Noto Sans"/>
          <w:sz w:val="16"/>
          <w:szCs w:val="16"/>
          <w:lang w:eastAsia="es-ES"/>
        </w:rPr>
        <w:t xml:space="preserve">LA TOTALIDAD DE DOCUMENTACIÓN QUE INTEGRE SU PROPUESTA DEBERÁ ESTAR LEGIBLE Y EN IDIOMA ESPAÑOL. </w:t>
      </w:r>
    </w:p>
    <w:p w14:paraId="3F9D2D8B" w14:textId="77777777" w:rsidR="009F197F" w:rsidRPr="0007295E" w:rsidRDefault="009F197F" w:rsidP="00E5344E">
      <w:pPr>
        <w:pStyle w:val="Prrafodelista"/>
        <w:spacing w:after="0" w:line="240" w:lineRule="auto"/>
        <w:jc w:val="both"/>
        <w:rPr>
          <w:rFonts w:ascii="Noto Sans" w:hAnsi="Noto Sans" w:cs="Noto Sans"/>
          <w:b/>
          <w:sz w:val="16"/>
          <w:szCs w:val="16"/>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671"/>
        <w:gridCol w:w="1275"/>
        <w:gridCol w:w="2692"/>
      </w:tblGrid>
      <w:tr w:rsidR="00002798" w:rsidRPr="0007295E" w14:paraId="6F969C11" w14:textId="77777777" w:rsidTr="00E5344E">
        <w:trPr>
          <w:trHeight w:val="759"/>
          <w:tblHeader/>
          <w:tblCellSpacing w:w="20" w:type="dxa"/>
        </w:trPr>
        <w:tc>
          <w:tcPr>
            <w:tcW w:w="2797" w:type="dxa"/>
            <w:shd w:val="clear" w:color="auto" w:fill="0D0D0D"/>
            <w:vAlign w:val="center"/>
          </w:tcPr>
          <w:p w14:paraId="0BE90145"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REQUISITO TÉCNICO INDICADO EN EL ANEXO TÉCNICO</w:t>
            </w:r>
          </w:p>
        </w:tc>
        <w:tc>
          <w:tcPr>
            <w:tcW w:w="5630" w:type="dxa"/>
            <w:shd w:val="clear" w:color="auto" w:fill="0D0D0D"/>
            <w:vAlign w:val="center"/>
          </w:tcPr>
          <w:p w14:paraId="04E26A65"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FORMALIDADES QUE SE VERIFICARAN</w:t>
            </w:r>
          </w:p>
        </w:tc>
        <w:tc>
          <w:tcPr>
            <w:tcW w:w="1631" w:type="dxa"/>
            <w:shd w:val="clear" w:color="auto" w:fill="0D0D0D"/>
            <w:vAlign w:val="center"/>
          </w:tcPr>
          <w:p w14:paraId="7D184C40"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PARTICULARIDAD</w:t>
            </w:r>
          </w:p>
        </w:tc>
        <w:tc>
          <w:tcPr>
            <w:tcW w:w="1235" w:type="dxa"/>
            <w:shd w:val="clear" w:color="auto" w:fill="0D0D0D"/>
            <w:vAlign w:val="center"/>
          </w:tcPr>
          <w:p w14:paraId="28322FDC"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AFECTA LA SOLVENCIA DE LA PROPUESTA</w:t>
            </w:r>
          </w:p>
        </w:tc>
        <w:tc>
          <w:tcPr>
            <w:tcW w:w="2632" w:type="dxa"/>
            <w:shd w:val="clear" w:color="auto" w:fill="0D0D0D"/>
            <w:vAlign w:val="center"/>
          </w:tcPr>
          <w:p w14:paraId="2862C119"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ÁREA TÉCNICA RESPONSABLE DE SU EVALUACIÓN</w:t>
            </w:r>
          </w:p>
        </w:tc>
      </w:tr>
      <w:tr w:rsidR="00F6079E" w:rsidRPr="0007295E" w14:paraId="28A19862" w14:textId="77777777" w:rsidTr="00032A74">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7FEE3D05"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tcPr>
          <w:p w14:paraId="71A7EAF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Que el documento:</w:t>
            </w:r>
          </w:p>
          <w:p w14:paraId="51EDF333" w14:textId="77777777" w:rsidR="00F6079E" w:rsidRPr="0007295E" w:rsidRDefault="00F6079E" w:rsidP="00E5344E">
            <w:pPr>
              <w:spacing w:after="0" w:line="240" w:lineRule="auto"/>
              <w:jc w:val="both"/>
              <w:rPr>
                <w:rFonts w:ascii="Noto Sans" w:hAnsi="Noto Sans" w:cs="Noto Sans"/>
                <w:sz w:val="16"/>
                <w:szCs w:val="16"/>
              </w:rPr>
            </w:pPr>
          </w:p>
          <w:p w14:paraId="3097D3E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Indique la partida por la que participa</w:t>
            </w:r>
          </w:p>
          <w:p w14:paraId="4BA91FBB" w14:textId="77777777" w:rsidR="00F6079E" w:rsidRPr="0007295E" w:rsidRDefault="00F6079E" w:rsidP="00E5344E">
            <w:pPr>
              <w:spacing w:after="0" w:line="240" w:lineRule="auto"/>
              <w:jc w:val="both"/>
              <w:rPr>
                <w:rFonts w:ascii="Noto Sans" w:hAnsi="Noto Sans" w:cs="Noto Sans"/>
                <w:sz w:val="16"/>
                <w:szCs w:val="16"/>
              </w:rPr>
            </w:pPr>
          </w:p>
          <w:p w14:paraId="32332878"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14:paraId="6FA44DC5" w14:textId="77777777" w:rsidR="00F6079E" w:rsidRPr="0007295E" w:rsidRDefault="00F6079E" w:rsidP="00E5344E">
            <w:pPr>
              <w:spacing w:after="0" w:line="240" w:lineRule="auto"/>
              <w:jc w:val="both"/>
              <w:rPr>
                <w:rFonts w:ascii="Noto Sans" w:hAnsi="Noto Sans" w:cs="Noto Sans"/>
                <w:sz w:val="16"/>
                <w:szCs w:val="16"/>
              </w:rPr>
            </w:pPr>
          </w:p>
          <w:p w14:paraId="0D48780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Contenga la firma del oferente y/o su Representante Legal.</w:t>
            </w:r>
          </w:p>
          <w:p w14:paraId="303168F4" w14:textId="77777777" w:rsidR="00F6079E" w:rsidRPr="0007295E" w:rsidRDefault="00F6079E" w:rsidP="00E5344E">
            <w:pPr>
              <w:spacing w:after="0" w:line="240" w:lineRule="auto"/>
              <w:jc w:val="both"/>
              <w:rPr>
                <w:rFonts w:ascii="Noto Sans" w:hAnsi="Noto Sans" w:cs="Noto Sans"/>
                <w:sz w:val="16"/>
                <w:szCs w:val="16"/>
              </w:rPr>
            </w:pPr>
          </w:p>
          <w:p w14:paraId="72942C42"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Que se exhiba en papel membretado.</w:t>
            </w:r>
          </w:p>
        </w:tc>
        <w:tc>
          <w:tcPr>
            <w:tcW w:w="1631" w:type="dxa"/>
            <w:tcBorders>
              <w:top w:val="outset" w:sz="6" w:space="0" w:color="auto"/>
              <w:left w:val="outset" w:sz="6" w:space="0" w:color="auto"/>
              <w:bottom w:val="outset" w:sz="6" w:space="0" w:color="auto"/>
              <w:right w:val="outset" w:sz="6" w:space="0" w:color="auto"/>
            </w:tcBorders>
            <w:vAlign w:val="center"/>
          </w:tcPr>
          <w:p w14:paraId="3972D517"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0565A99A"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28282F0C" w14:textId="1E327EC3" w:rsidR="00F6079E" w:rsidRPr="0007295E" w:rsidRDefault="00BB7692" w:rsidP="00E5344E">
            <w:pPr>
              <w:spacing w:line="240" w:lineRule="auto"/>
              <w:jc w:val="both"/>
              <w:rPr>
                <w:rFonts w:ascii="Noto Sans" w:eastAsia="Calibri" w:hAnsi="Noto Sans" w:cs="Noto Sans"/>
                <w:sz w:val="16"/>
                <w:szCs w:val="16"/>
              </w:rPr>
            </w:pPr>
            <w:r w:rsidRPr="0007295E">
              <w:rPr>
                <w:rFonts w:ascii="Noto Sans" w:eastAsia="Calibri" w:hAnsi="Noto Sans" w:cs="Noto Sans"/>
                <w:sz w:val="16"/>
                <w:szCs w:val="16"/>
              </w:rPr>
              <w:t xml:space="preserve">Dirección de Prestaciones Médicas a través de la </w:t>
            </w:r>
            <w:r w:rsidR="00D27812" w:rsidRPr="0007295E">
              <w:rPr>
                <w:rFonts w:ascii="Noto Sans" w:eastAsia="Calibri" w:hAnsi="Noto Sans" w:cs="Noto Sans"/>
                <w:sz w:val="16"/>
                <w:szCs w:val="16"/>
              </w:rPr>
              <w:t>Coordina</w:t>
            </w:r>
            <w:r w:rsidR="00B149FF" w:rsidRPr="0007295E">
              <w:rPr>
                <w:rFonts w:ascii="Noto Sans" w:eastAsia="Calibri" w:hAnsi="Noto Sans" w:cs="Noto Sans"/>
                <w:sz w:val="16"/>
                <w:szCs w:val="16"/>
              </w:rPr>
              <w:t>ciones y/o Divisiones que resulten conforme a la investigación de mercado</w:t>
            </w:r>
            <w:r w:rsidRPr="0007295E">
              <w:rPr>
                <w:rFonts w:ascii="Noto Sans" w:eastAsia="Calibri" w:hAnsi="Noto Sans" w:cs="Noto Sans"/>
                <w:sz w:val="16"/>
                <w:szCs w:val="16"/>
              </w:rPr>
              <w:t xml:space="preserve"> y</w:t>
            </w:r>
            <w:r w:rsidR="00641E9D" w:rsidRPr="0007295E">
              <w:rPr>
                <w:rFonts w:ascii="Noto Sans" w:eastAsia="Calibri" w:hAnsi="Noto Sans" w:cs="Noto Sans"/>
                <w:sz w:val="16"/>
                <w:szCs w:val="16"/>
              </w:rPr>
              <w:t>,</w:t>
            </w:r>
            <w:r w:rsidRPr="0007295E">
              <w:rPr>
                <w:rFonts w:ascii="Noto Sans" w:eastAsia="Calibri" w:hAnsi="Noto Sans" w:cs="Noto Sans"/>
                <w:sz w:val="16"/>
                <w:szCs w:val="16"/>
              </w:rPr>
              <w:t xml:space="preserve"> la Coordinación de Control de Abasto a través de la División de Planeación de Bienes Terapéuticos.</w:t>
            </w:r>
          </w:p>
        </w:tc>
      </w:tr>
      <w:tr w:rsidR="00F6079E" w:rsidRPr="0007295E" w14:paraId="19659BD4" w14:textId="77777777" w:rsidTr="00032A74">
        <w:trPr>
          <w:trHeight w:val="567"/>
          <w:tblCellSpacing w:w="20" w:type="dxa"/>
        </w:trPr>
        <w:tc>
          <w:tcPr>
            <w:tcW w:w="2797" w:type="dxa"/>
            <w:vAlign w:val="center"/>
          </w:tcPr>
          <w:p w14:paraId="5A5FA3D8" w14:textId="77777777" w:rsidR="00F6079E" w:rsidRPr="0007295E" w:rsidRDefault="00AD28B8" w:rsidP="00E5344E">
            <w:pPr>
              <w:spacing w:after="0" w:line="240" w:lineRule="auto"/>
              <w:jc w:val="center"/>
              <w:rPr>
                <w:rFonts w:ascii="Noto Sans" w:hAnsi="Noto Sans" w:cs="Noto Sans"/>
                <w:b/>
                <w:sz w:val="16"/>
                <w:szCs w:val="16"/>
              </w:rPr>
            </w:pPr>
            <w:r w:rsidRPr="0007295E">
              <w:rPr>
                <w:rFonts w:ascii="Noto Sans" w:hAnsi="Noto Sans" w:cs="Noto Sans"/>
                <w:b/>
                <w:sz w:val="16"/>
                <w:szCs w:val="16"/>
              </w:rPr>
              <w:t>Norma o Especificación Técnica que deben cumplir los bienes. (4.24.3 inciso e de las POBALINES)</w:t>
            </w:r>
          </w:p>
          <w:p w14:paraId="221D70CF" w14:textId="77777777" w:rsidR="00F6079E" w:rsidRPr="0007295E" w:rsidRDefault="00F6079E" w:rsidP="00E5344E">
            <w:pPr>
              <w:spacing w:line="240" w:lineRule="auto"/>
              <w:jc w:val="center"/>
              <w:rPr>
                <w:rFonts w:ascii="Noto Sans" w:hAnsi="Noto Sans" w:cs="Noto Sans"/>
                <w:sz w:val="16"/>
                <w:szCs w:val="16"/>
              </w:rPr>
            </w:pPr>
          </w:p>
        </w:tc>
        <w:tc>
          <w:tcPr>
            <w:tcW w:w="5630" w:type="dxa"/>
          </w:tcPr>
          <w:p w14:paraId="26DC8809" w14:textId="77777777" w:rsidR="00123110" w:rsidRPr="0007295E" w:rsidRDefault="00123110" w:rsidP="00E5344E">
            <w:pPr>
              <w:spacing w:line="240" w:lineRule="auto"/>
              <w:jc w:val="both"/>
              <w:rPr>
                <w:rFonts w:ascii="Noto Sans" w:eastAsia="Montserrat" w:hAnsi="Noto Sans" w:cs="Noto Sans"/>
                <w:sz w:val="16"/>
                <w:szCs w:val="16"/>
              </w:rPr>
            </w:pPr>
            <w:r w:rsidRPr="0007295E">
              <w:rPr>
                <w:rFonts w:ascii="Noto Sans" w:eastAsia="Montserrat" w:hAnsi="Noto Sans" w:cs="Noto Sans"/>
                <w:sz w:val="16"/>
                <w:szCs w:val="16"/>
              </w:rPr>
              <w:t>Con fundamento en lo dispuesto en el artículo 54 del Reglamento de la Ley de Adquisiciones, Arrendamientos y Servicios del Sector Público, así como, de conformidad con lo establecido en el artículo 60, Fracción III de la Ley de Infraestructura de la Calidad, los Oferentes deberán garantizar que en el proceso de fabricación, almacenamiento y distribución de los bienes en que se presenta propuesta técnica, se cumple con las siguientes disposiciones, en los artículos y apartados que resultan aplicables:</w:t>
            </w:r>
          </w:p>
          <w:p w14:paraId="538E930C"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Ley General de Salud. </w:t>
            </w:r>
          </w:p>
          <w:p w14:paraId="1FAC0329"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Reglamento de la Ley General de Salud en Materia de Prestación de Servicios y Atención Médica. </w:t>
            </w:r>
          </w:p>
          <w:p w14:paraId="25020088"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Reglamento de Insumos para la Salud. </w:t>
            </w:r>
          </w:p>
          <w:p w14:paraId="58DB2391"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Ley Federal de Infraestructura de la Calidad.</w:t>
            </w:r>
          </w:p>
          <w:p w14:paraId="69F05A6C"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Compendio Nacional de Insumos para la Salud, vigente. </w:t>
            </w:r>
          </w:p>
          <w:p w14:paraId="44C9DEE4" w14:textId="77777777" w:rsidR="00123110" w:rsidRPr="0007295E" w:rsidRDefault="00123110" w:rsidP="00E5344E">
            <w:pPr>
              <w:numPr>
                <w:ilvl w:val="0"/>
                <w:numId w:val="37"/>
              </w:numPr>
              <w:pBdr>
                <w:top w:val="nil"/>
                <w:left w:val="nil"/>
                <w:bottom w:val="nil"/>
                <w:right w:val="nil"/>
                <w:between w:val="nil"/>
              </w:pBdr>
              <w:spacing w:after="16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Farmacopea de los Estados Unidos Mexicanos (FEUM).</w:t>
            </w:r>
          </w:p>
          <w:p w14:paraId="0F789BC2" w14:textId="3B648A2C" w:rsidR="00123110" w:rsidRPr="0007295E" w:rsidRDefault="00123110" w:rsidP="00E5344E">
            <w:pPr>
              <w:spacing w:line="240" w:lineRule="auto"/>
              <w:jc w:val="both"/>
              <w:rPr>
                <w:rFonts w:ascii="Noto Sans" w:eastAsia="Montserrat" w:hAnsi="Noto Sans" w:cs="Noto Sans"/>
                <w:sz w:val="16"/>
                <w:szCs w:val="16"/>
              </w:rPr>
            </w:pPr>
            <w:r w:rsidRPr="0007295E">
              <w:rPr>
                <w:rFonts w:ascii="Noto Sans" w:eastAsia="Montserrat" w:hAnsi="Noto Sans" w:cs="Noto Sans"/>
                <w:sz w:val="16"/>
                <w:szCs w:val="16"/>
              </w:rPr>
              <w:t>Así como a las siguientes Normas Oficiales Mexicanas para claves del</w:t>
            </w:r>
            <w:r w:rsidR="00316FD8">
              <w:rPr>
                <w:rFonts w:ascii="Noto Sans" w:eastAsia="Montserrat" w:hAnsi="Noto Sans" w:cs="Noto Sans"/>
                <w:sz w:val="16"/>
                <w:szCs w:val="16"/>
              </w:rPr>
              <w:t>o</w:t>
            </w:r>
            <w:r w:rsidR="001D32BE">
              <w:rPr>
                <w:rFonts w:ascii="Noto Sans" w:eastAsia="Montserrat" w:hAnsi="Noto Sans" w:cs="Noto Sans"/>
                <w:sz w:val="16"/>
                <w:szCs w:val="16"/>
              </w:rPr>
              <w:t xml:space="preserve"> </w:t>
            </w:r>
            <w:r w:rsidRPr="0007295E">
              <w:rPr>
                <w:rFonts w:ascii="Noto Sans" w:eastAsia="Montserrat" w:hAnsi="Noto Sans" w:cs="Noto Sans"/>
                <w:sz w:val="16"/>
                <w:szCs w:val="16"/>
              </w:rPr>
              <w:t>grupo 060, comprendidas en el Compendio Nacional de Insumos para la Salud:</w:t>
            </w:r>
          </w:p>
          <w:tbl>
            <w:tblPr>
              <w:tblpPr w:leftFromText="141" w:rightFromText="141" w:vertAnchor="text" w:horzAnchor="margin" w:tblpY="-35"/>
              <w:tblOverlap w:val="never"/>
              <w:tblW w:w="5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544"/>
            </w:tblGrid>
            <w:tr w:rsidR="00BB7615" w:rsidRPr="0007295E" w14:paraId="10B8C0AC" w14:textId="77777777" w:rsidTr="00F63C92">
              <w:trPr>
                <w:trHeight w:val="274"/>
              </w:trPr>
              <w:tc>
                <w:tcPr>
                  <w:tcW w:w="1838" w:type="dxa"/>
                  <w:tcBorders>
                    <w:top w:val="single" w:sz="4" w:space="0" w:color="000000"/>
                    <w:left w:val="single" w:sz="4" w:space="0" w:color="000000"/>
                    <w:bottom w:val="single" w:sz="4" w:space="0" w:color="000000"/>
                    <w:right w:val="single" w:sz="4" w:space="0" w:color="000000"/>
                  </w:tcBorders>
                  <w:vAlign w:val="center"/>
                </w:tcPr>
                <w:p w14:paraId="0E644756"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lastRenderedPageBreak/>
                    <w:t>NOM-137-SSA1-2008</w:t>
                  </w:r>
                </w:p>
              </w:tc>
              <w:tc>
                <w:tcPr>
                  <w:tcW w:w="3544" w:type="dxa"/>
                  <w:tcBorders>
                    <w:top w:val="single" w:sz="4" w:space="0" w:color="000000"/>
                    <w:left w:val="single" w:sz="4" w:space="0" w:color="000000"/>
                    <w:bottom w:val="single" w:sz="4" w:space="0" w:color="000000"/>
                    <w:right w:val="single" w:sz="4" w:space="0" w:color="000000"/>
                  </w:tcBorders>
                </w:tcPr>
                <w:p w14:paraId="381174C0" w14:textId="77777777" w:rsidR="00BB7615" w:rsidRPr="0007295E" w:rsidRDefault="00BB7615" w:rsidP="00E5344E">
                  <w:pPr>
                    <w:pBdr>
                      <w:top w:val="nil"/>
                      <w:left w:val="nil"/>
                      <w:bottom w:val="nil"/>
                      <w:right w:val="nil"/>
                      <w:between w:val="nil"/>
                    </w:pBdr>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Etiquetado de dispositivos médicos</w:t>
                  </w:r>
                </w:p>
              </w:tc>
            </w:tr>
            <w:tr w:rsidR="00BB7615" w:rsidRPr="0007295E" w14:paraId="4B6BCDA4"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1AC42E93"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NOM-240-SSA1-2012</w:t>
                  </w:r>
                </w:p>
              </w:tc>
              <w:tc>
                <w:tcPr>
                  <w:tcW w:w="3544" w:type="dxa"/>
                  <w:tcBorders>
                    <w:top w:val="single" w:sz="4" w:space="0" w:color="000000"/>
                    <w:left w:val="single" w:sz="4" w:space="0" w:color="000000"/>
                    <w:bottom w:val="single" w:sz="4" w:space="0" w:color="000000"/>
                    <w:right w:val="single" w:sz="4" w:space="0" w:color="000000"/>
                  </w:tcBorders>
                </w:tcPr>
                <w:p w14:paraId="733B77B2" w14:textId="77777777" w:rsidR="00BB7615" w:rsidRPr="0007295E" w:rsidRDefault="00BB7615" w:rsidP="00E5344E">
                  <w:pPr>
                    <w:pBdr>
                      <w:top w:val="nil"/>
                      <w:left w:val="nil"/>
                      <w:bottom w:val="nil"/>
                      <w:right w:val="nil"/>
                      <w:between w:val="nil"/>
                    </w:pBdr>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Instalación y operación de la Tecnovigilancia.</w:t>
                  </w:r>
                </w:p>
              </w:tc>
            </w:tr>
            <w:tr w:rsidR="00BB7615" w:rsidRPr="0007295E" w14:paraId="0C58F5DD"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01BCEEAA"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NOM-138-SSA1-2016</w:t>
                  </w:r>
                </w:p>
              </w:tc>
              <w:tc>
                <w:tcPr>
                  <w:tcW w:w="3544" w:type="dxa"/>
                  <w:tcBorders>
                    <w:top w:val="single" w:sz="4" w:space="0" w:color="000000"/>
                    <w:left w:val="single" w:sz="4" w:space="0" w:color="000000"/>
                    <w:bottom w:val="single" w:sz="4" w:space="0" w:color="000000"/>
                    <w:right w:val="single" w:sz="4" w:space="0" w:color="000000"/>
                  </w:tcBorders>
                </w:tcPr>
                <w:p w14:paraId="481C9A51" w14:textId="77777777" w:rsidR="00BB7615" w:rsidRPr="0007295E" w:rsidRDefault="00BB7615" w:rsidP="00E5344E">
                  <w:pPr>
                    <w:spacing w:before="162" w:line="240" w:lineRule="auto"/>
                    <w:jc w:val="both"/>
                    <w:rPr>
                      <w:rFonts w:ascii="Noto Sans" w:eastAsia="Montserrat" w:hAnsi="Noto Sans" w:cs="Noto Sans"/>
                      <w:sz w:val="12"/>
                      <w:szCs w:val="12"/>
                    </w:rPr>
                  </w:pPr>
                  <w:r w:rsidRPr="0007295E">
                    <w:rPr>
                      <w:rFonts w:ascii="Noto Sans" w:eastAsia="Montserrat" w:hAnsi="Noto Sans" w:cs="Noto Sans"/>
                      <w:color w:val="000000"/>
                      <w:sz w:val="12"/>
                      <w:szCs w:val="12"/>
                    </w:rPr>
                    <w:t>Establece las especificaciones sanitarias del alcohol etílico desnaturalizado, utilizado como material de curación, así como, para el alcohol etílico de 96° G.L. sin desnaturalizar, utilizado como materia prima para la elaboración y/o envasado de alcohol etílico desnaturalizado como material de curación.</w:t>
                  </w:r>
                </w:p>
              </w:tc>
            </w:tr>
            <w:tr w:rsidR="00BB7615" w:rsidRPr="0007295E" w14:paraId="548F9634"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4BDCE0FF"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NOM-144-SEMARNAT-2017</w:t>
                  </w:r>
                </w:p>
              </w:tc>
              <w:tc>
                <w:tcPr>
                  <w:tcW w:w="3544" w:type="dxa"/>
                  <w:tcBorders>
                    <w:top w:val="single" w:sz="4" w:space="0" w:color="000000"/>
                    <w:left w:val="single" w:sz="4" w:space="0" w:color="000000"/>
                    <w:bottom w:val="single" w:sz="4" w:space="0" w:color="000000"/>
                    <w:right w:val="single" w:sz="4" w:space="0" w:color="000000"/>
                  </w:tcBorders>
                </w:tcPr>
                <w:p w14:paraId="73B07BF0" w14:textId="77777777" w:rsidR="00BB7615" w:rsidRPr="0007295E" w:rsidRDefault="00BB7615" w:rsidP="00E5344E">
                  <w:pPr>
                    <w:spacing w:before="28" w:line="240" w:lineRule="auto"/>
                    <w:jc w:val="both"/>
                    <w:rPr>
                      <w:rFonts w:ascii="Noto Sans" w:eastAsia="Montserrat" w:hAnsi="Noto Sans" w:cs="Noto Sans"/>
                      <w:sz w:val="12"/>
                      <w:szCs w:val="12"/>
                    </w:rPr>
                  </w:pPr>
                  <w:r w:rsidRPr="0007295E">
                    <w:rPr>
                      <w:rFonts w:ascii="Noto Sans" w:eastAsia="Montserrat" w:hAnsi="Noto Sans" w:cs="Noto Sans"/>
                      <w:color w:val="000000"/>
                      <w:sz w:val="12"/>
                      <w:szCs w:val="12"/>
                    </w:rPr>
                    <w:t>Que establece las medidas fitosanitarias y los requisitos de la marca reconocidas internacionalmente para el embalaje de madera que se utiliza en el comercio internacional de bienes y mercancías.</w:t>
                  </w:r>
                </w:p>
              </w:tc>
            </w:tr>
            <w:tr w:rsidR="00BB7615" w:rsidRPr="0007295E" w14:paraId="314859A6"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23823803"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NOM-241-SSA1-2025</w:t>
                  </w:r>
                </w:p>
              </w:tc>
              <w:tc>
                <w:tcPr>
                  <w:tcW w:w="3544" w:type="dxa"/>
                  <w:tcBorders>
                    <w:top w:val="single" w:sz="4" w:space="0" w:color="000000"/>
                    <w:left w:val="single" w:sz="4" w:space="0" w:color="000000"/>
                    <w:bottom w:val="single" w:sz="4" w:space="0" w:color="000000"/>
                    <w:right w:val="single" w:sz="4" w:space="0" w:color="000000"/>
                  </w:tcBorders>
                </w:tcPr>
                <w:p w14:paraId="55AB8CE0" w14:textId="77777777" w:rsidR="00BB7615" w:rsidRPr="0007295E" w:rsidRDefault="00BB7615" w:rsidP="00E5344E">
                  <w:pPr>
                    <w:pBdr>
                      <w:top w:val="nil"/>
                      <w:left w:val="nil"/>
                      <w:bottom w:val="nil"/>
                      <w:right w:val="nil"/>
                      <w:between w:val="nil"/>
                    </w:pBdr>
                    <w:tabs>
                      <w:tab w:val="left" w:pos="1898"/>
                      <w:tab w:val="left" w:pos="2738"/>
                      <w:tab w:val="left" w:pos="4324"/>
                    </w:tabs>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Buenas prácticas de fabricación de dispositivos médicos</w:t>
                  </w:r>
                </w:p>
              </w:tc>
            </w:tr>
            <w:tr w:rsidR="00BB7615" w:rsidRPr="0007295E" w14:paraId="10DAD32A" w14:textId="77777777" w:rsidTr="00F63C92">
              <w:trPr>
                <w:trHeight w:val="12"/>
              </w:trPr>
              <w:tc>
                <w:tcPr>
                  <w:tcW w:w="5382" w:type="dxa"/>
                  <w:gridSpan w:val="2"/>
                  <w:tcBorders>
                    <w:top w:val="single" w:sz="4" w:space="0" w:color="000000"/>
                    <w:left w:val="single" w:sz="4" w:space="0" w:color="000000"/>
                    <w:bottom w:val="single" w:sz="4" w:space="0" w:color="000000"/>
                    <w:right w:val="single" w:sz="4" w:space="0" w:color="000000"/>
                  </w:tcBorders>
                  <w:vAlign w:val="center"/>
                </w:tcPr>
                <w:p w14:paraId="3FA3FAD7" w14:textId="77777777" w:rsidR="00BB7615" w:rsidRPr="0007295E" w:rsidRDefault="00BB7615" w:rsidP="00E5344E">
                  <w:pPr>
                    <w:pBdr>
                      <w:top w:val="nil"/>
                      <w:left w:val="nil"/>
                      <w:bottom w:val="nil"/>
                      <w:right w:val="nil"/>
                      <w:between w:val="nil"/>
                    </w:pBdr>
                    <w:tabs>
                      <w:tab w:val="left" w:pos="1898"/>
                      <w:tab w:val="left" w:pos="2738"/>
                      <w:tab w:val="left" w:pos="4324"/>
                    </w:tabs>
                    <w:spacing w:line="240" w:lineRule="auto"/>
                    <w:ind w:left="29"/>
                    <w:rPr>
                      <w:rFonts w:ascii="Noto Sans" w:eastAsia="Montserrat" w:hAnsi="Noto Sans" w:cs="Noto Sans"/>
                      <w:color w:val="000000"/>
                      <w:sz w:val="12"/>
                      <w:szCs w:val="12"/>
                    </w:rPr>
                  </w:pPr>
                  <w:r w:rsidRPr="0007295E">
                    <w:rPr>
                      <w:rFonts w:ascii="Noto Sans" w:eastAsia="Montserrat" w:hAnsi="Noto Sans" w:cs="Noto Sans"/>
                      <w:color w:val="000000"/>
                      <w:sz w:val="12"/>
                      <w:szCs w:val="12"/>
                    </w:rPr>
                    <w:t>Suplemento para Establecimientos dedicados a la venta y suministro de medicamentos y demás insumos para la salud.</w:t>
                  </w:r>
                </w:p>
              </w:tc>
            </w:tr>
          </w:tbl>
          <w:p w14:paraId="0B46F687" w14:textId="77777777" w:rsidR="0061755F" w:rsidRDefault="0061755F"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6CC39D13" w14:textId="72ED0E35"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r w:rsidRPr="0007295E">
              <w:rPr>
                <w:rFonts w:ascii="Noto Sans" w:eastAsia="Montserrat" w:hAnsi="Noto Sans" w:cs="Noto Sans"/>
                <w:color w:val="000000"/>
                <w:sz w:val="16"/>
                <w:szCs w:val="16"/>
              </w:rPr>
              <w:t>Para lo cual se integra como parte del presente:</w:t>
            </w:r>
          </w:p>
          <w:p w14:paraId="276DCD6D" w14:textId="77777777"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3A6E9B40" w14:textId="5822E94D" w:rsidR="00123110" w:rsidRPr="0007295E" w:rsidRDefault="00123110" w:rsidP="00AC72B4">
            <w:pPr>
              <w:numPr>
                <w:ilvl w:val="0"/>
                <w:numId w:val="42"/>
              </w:numPr>
              <w:pBdr>
                <w:top w:val="nil"/>
                <w:left w:val="nil"/>
                <w:bottom w:val="nil"/>
                <w:right w:val="nil"/>
                <w:between w:val="nil"/>
              </w:pBdr>
              <w:spacing w:after="0" w:line="240" w:lineRule="auto"/>
              <w:ind w:left="708" w:hanging="708"/>
              <w:jc w:val="both"/>
              <w:rPr>
                <w:rFonts w:ascii="Noto Sans" w:eastAsia="Montserrat" w:hAnsi="Noto Sans" w:cs="Noto Sans"/>
                <w:sz w:val="16"/>
                <w:szCs w:val="16"/>
              </w:rPr>
            </w:pPr>
            <w:r w:rsidRPr="0007295E">
              <w:rPr>
                <w:rFonts w:ascii="Noto Sans" w:eastAsia="Montserrat" w:hAnsi="Noto Sans" w:cs="Noto Sans"/>
                <w:b/>
                <w:bCs/>
                <w:color w:val="000000"/>
                <w:sz w:val="16"/>
                <w:szCs w:val="16"/>
              </w:rPr>
              <w:t xml:space="preserve">“Formato de cumplimiento de normas aplicable para las claves del grupo 060” </w:t>
            </w:r>
            <w:r w:rsidRPr="0007295E">
              <w:rPr>
                <w:rFonts w:ascii="Noto Sans" w:eastAsia="Montserrat" w:hAnsi="Noto Sans" w:cs="Noto Sans"/>
                <w:color w:val="000000"/>
                <w:sz w:val="16"/>
                <w:szCs w:val="16"/>
              </w:rPr>
              <w:t>contenidas en el Compendio Nacional de Insumos para la Salud, del “Oferente”;</w:t>
            </w:r>
          </w:p>
          <w:p w14:paraId="4046B91F" w14:textId="77777777"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highlight w:val="yellow"/>
              </w:rPr>
            </w:pPr>
          </w:p>
          <w:p w14:paraId="52929B70" w14:textId="4D4988A0" w:rsidR="00BB7692" w:rsidRPr="0007295E" w:rsidRDefault="00123110" w:rsidP="00E5344E">
            <w:pPr>
              <w:pBdr>
                <w:top w:val="nil"/>
                <w:left w:val="nil"/>
                <w:bottom w:val="nil"/>
                <w:right w:val="nil"/>
                <w:between w:val="nil"/>
              </w:pBdr>
              <w:spacing w:line="240" w:lineRule="auto"/>
              <w:jc w:val="both"/>
              <w:rPr>
                <w:rFonts w:ascii="Noto Sans" w:eastAsia="Montserrat" w:hAnsi="Noto Sans" w:cs="Noto Sans"/>
                <w:sz w:val="16"/>
                <w:szCs w:val="16"/>
              </w:rPr>
            </w:pPr>
            <w:r w:rsidRPr="0007295E">
              <w:rPr>
                <w:rFonts w:ascii="Noto Sans" w:eastAsia="Montserrat" w:hAnsi="Noto Sans" w:cs="Noto Sans"/>
                <w:color w:val="000000"/>
                <w:sz w:val="16"/>
                <w:szCs w:val="16"/>
              </w:rPr>
              <w:t xml:space="preserve">El cual podrá </w:t>
            </w:r>
            <w:r w:rsidRPr="0007295E">
              <w:rPr>
                <w:rFonts w:ascii="Noto Sans" w:eastAsia="Montserrat" w:hAnsi="Noto Sans" w:cs="Noto Sans"/>
                <w:sz w:val="16"/>
                <w:szCs w:val="16"/>
              </w:rPr>
              <w:t>ser utilizado para dar cumplimiento al presente requisito, o bien, presentar escrito libre en papel membretado en los términos indicados en el presente apartado.</w:t>
            </w:r>
          </w:p>
        </w:tc>
        <w:tc>
          <w:tcPr>
            <w:tcW w:w="1631" w:type="dxa"/>
            <w:vAlign w:val="center"/>
          </w:tcPr>
          <w:p w14:paraId="5D61EBD5"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10A1238C"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10DD6B2F" w14:textId="4A874975" w:rsidR="00F6079E" w:rsidRPr="0007295E" w:rsidRDefault="00AC72B4" w:rsidP="00E5344E">
            <w:pPr>
              <w:spacing w:line="240" w:lineRule="auto"/>
              <w:jc w:val="both"/>
              <w:rPr>
                <w:rFonts w:ascii="Noto Sans" w:hAnsi="Noto Sans" w:cs="Noto Sans"/>
                <w:sz w:val="16"/>
                <w:szCs w:val="16"/>
              </w:rPr>
            </w:pPr>
            <w:r w:rsidRPr="00AC72B4">
              <w:rPr>
                <w:rFonts w:ascii="Noto Sans" w:eastAsia="Calibri" w:hAnsi="Noto Sans" w:cs="Noto Sans"/>
                <w:sz w:val="16"/>
                <w:szCs w:val="16"/>
                <w:lang w:val="es-ES_tradnl"/>
              </w:rPr>
              <w:t xml:space="preserve">La Dirección de Prestaciones Médicas a través de la Coordinación y/o Divisiones y/o </w:t>
            </w:r>
            <w:r w:rsidRPr="00AC72B4">
              <w:rPr>
                <w:rFonts w:ascii="Noto Sans" w:eastAsia="Calibri" w:hAnsi="Noto Sans" w:cs="Noto Sans"/>
                <w:sz w:val="16"/>
                <w:szCs w:val="16"/>
                <w:lang w:val="es-MX"/>
              </w:rPr>
              <w:t xml:space="preserve">La Coordinación de Control de Abasto </w:t>
            </w:r>
            <w:r w:rsidRPr="00AC72B4">
              <w:rPr>
                <w:rFonts w:ascii="Noto Sans" w:eastAsia="Calibri" w:hAnsi="Noto Sans" w:cs="Noto Sans"/>
                <w:sz w:val="16"/>
                <w:szCs w:val="16"/>
                <w:lang w:val="es-ES_tradnl"/>
              </w:rPr>
              <w:t>que resulte conforme al resultado de la investigación de mercado</w:t>
            </w:r>
          </w:p>
        </w:tc>
      </w:tr>
      <w:tr w:rsidR="00F6079E" w:rsidRPr="0007295E" w14:paraId="4E03F568" w14:textId="77777777" w:rsidTr="00032A74">
        <w:trPr>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6A17DEDE"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b/>
                <w:sz w:val="16"/>
                <w:szCs w:val="16"/>
              </w:rPr>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tcPr>
          <w:p w14:paraId="5FAFBC2D" w14:textId="77777777" w:rsidR="006F0D59" w:rsidRPr="0009524F" w:rsidRDefault="006F0D59" w:rsidP="00E5344E">
            <w:pPr>
              <w:spacing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Conforme al artículo 376 de la Ley General de Salud, deberán anexar para cada partida que oferten, y con base a la información que del registro sanitario se plasme en la propuesta técnica lo siguiente: </w:t>
            </w:r>
          </w:p>
          <w:p w14:paraId="73D2F784" w14:textId="77777777" w:rsidR="006F0D59" w:rsidRPr="0009524F" w:rsidRDefault="006F0D59" w:rsidP="00E5344E">
            <w:pPr>
              <w:numPr>
                <w:ilvl w:val="0"/>
                <w:numId w:val="43"/>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09524F">
              <w:rPr>
                <w:rFonts w:ascii="Noto Sans" w:eastAsia="Montserrat" w:hAnsi="Noto Sans" w:cs="Noto Sans"/>
                <w:color w:val="000000"/>
                <w:sz w:val="16"/>
                <w:szCs w:val="16"/>
              </w:rPr>
              <w:t>Copia legible del Registro Sanitario vigente, expedido por la Comisión Federal para la Protección Contra Riesgos Sanitarios (COFEPRIS), conforme a lo establecido en el artículo 376 de la Ley General de Salud, debidamente referenciado con clave del bien ofertado a 10 dígitos conforme al Anexo 1 Demanda agregada en el que se desprenda la cédula descriptiva (descripción e indicación terapéutica) conforme al Compendio Nacional de Insumos para la Salud.</w:t>
            </w:r>
          </w:p>
          <w:p w14:paraId="7F6E75BD"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4BA7DE5A" w14:textId="77777777" w:rsidR="006F0D59" w:rsidRPr="0009524F" w:rsidRDefault="006F0D59" w:rsidP="00E5344E">
            <w:pPr>
              <w:numPr>
                <w:ilvl w:val="0"/>
                <w:numId w:val="43"/>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09524F">
              <w:rPr>
                <w:rFonts w:ascii="Noto Sans" w:hAnsi="Noto Sans" w:cs="Noto Sans"/>
                <w:color w:val="000000"/>
                <w:sz w:val="16"/>
                <w:szCs w:val="16"/>
              </w:rPr>
              <w:lastRenderedPageBreak/>
              <w:t xml:space="preserve">En </w:t>
            </w:r>
            <w:r w:rsidRPr="0009524F">
              <w:rPr>
                <w:rFonts w:ascii="Noto Sans" w:eastAsia="Montserrat" w:hAnsi="Noto Sans" w:cs="Noto Sans"/>
                <w:color w:val="000000"/>
                <w:sz w:val="16"/>
                <w:szCs w:val="16"/>
              </w:rPr>
              <w:t>caso</w:t>
            </w:r>
            <w:r w:rsidRPr="0009524F">
              <w:rPr>
                <w:rFonts w:ascii="Noto Sans" w:hAnsi="Noto Sans" w:cs="Noto Sans"/>
                <w:color w:val="000000"/>
                <w:sz w:val="16"/>
                <w:szCs w:val="16"/>
              </w:rPr>
              <w:t xml:space="preserve"> de que el Registro Sanitario no se encuentre dentro del periodo de vigencia de 5 años, o se encuentre dentro de los 150 días naturales previos a su vencimiento:</w:t>
            </w:r>
          </w:p>
          <w:p w14:paraId="020A04EE" w14:textId="77777777" w:rsidR="006F0D59" w:rsidRPr="0009524F" w:rsidRDefault="006F0D59" w:rsidP="00E5344E">
            <w:pPr>
              <w:pBdr>
                <w:top w:val="nil"/>
                <w:left w:val="nil"/>
                <w:bottom w:val="nil"/>
                <w:right w:val="nil"/>
                <w:between w:val="nil"/>
              </w:pBdr>
              <w:spacing w:after="0" w:line="240" w:lineRule="auto"/>
              <w:ind w:left="720"/>
              <w:jc w:val="both"/>
              <w:rPr>
                <w:rFonts w:ascii="Noto Sans" w:hAnsi="Noto Sans" w:cs="Noto Sans"/>
                <w:color w:val="000000"/>
                <w:sz w:val="16"/>
                <w:szCs w:val="16"/>
              </w:rPr>
            </w:pPr>
          </w:p>
          <w:p w14:paraId="556BD6F5"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Registro Sanitario sometido a prórroga;</w:t>
            </w:r>
          </w:p>
          <w:p w14:paraId="25224D33"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acuse de recibo del trámite de prórroga presentado ante la COFEPRIS. Para la Segunda Prórroga y subsecuentes podrá anexar Constancia de Prórroga Digital en la que se muestra el número de registro y la fecha de vigencia prorrogada.</w:t>
            </w:r>
          </w:p>
          <w:p w14:paraId="2FF85FFD"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Trámite de Solicitud Prórroga del Registro Sanitario presentado ante la COFEPRIS, que permita acreditar claramente que se trata del insumo y registro sanitario que oferta y:</w:t>
            </w:r>
          </w:p>
          <w:p w14:paraId="66874B2B"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Carta en hoja membretada y firmada por el representante legal del Titular del Registro Sanitario, en donde manifieste que el trámite de prórroga del Registro Sanitario, del cual presenta copia fue sometido en tiempo y forma conforme al artículo 190 Bis 6 y Bis 7 del Reglamento de Insumos para la Salud, y que el acuse de recibo presentado corresponde al producto sometido a trámite de prórroga ante COFEPRIS y que a la fecha de presentación de su propuesta la autoridad sanitaria no ha emitido respuesta alguna, por lo que su registro se encuentra vigente.</w:t>
            </w:r>
          </w:p>
          <w:p w14:paraId="6F5B9DCA"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28C1412D"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Cada registro sanitario presentado, podrá ser consultado en la página  </w:t>
            </w:r>
            <w:hyperlink r:id="rId8">
              <w:r w:rsidRPr="0009524F">
                <w:rPr>
                  <w:rFonts w:ascii="Noto Sans" w:eastAsia="Montserrat" w:hAnsi="Noto Sans" w:cs="Noto Sans"/>
                  <w:color w:val="4F81BD" w:themeColor="accent1"/>
                  <w:sz w:val="16"/>
                  <w:szCs w:val="16"/>
                </w:rPr>
                <w:t>https://tramiteselectronicos02.cofepris.gob.mx/BuscadorPublicoRegistrosSanitarios/BusquedaRegistroSanitario.aspx</w:t>
              </w:r>
            </w:hyperlink>
            <w:r w:rsidRPr="0009524F">
              <w:rPr>
                <w:rFonts w:ascii="Noto Sans" w:eastAsia="Montserrat" w:hAnsi="Noto Sans" w:cs="Noto Sans"/>
                <w:color w:val="4F81BD" w:themeColor="accent1"/>
                <w:sz w:val="16"/>
                <w:szCs w:val="16"/>
              </w:rPr>
              <w:t xml:space="preserve">. </w:t>
            </w:r>
          </w:p>
          <w:p w14:paraId="18EE1951" w14:textId="77777777" w:rsidR="006F0D59" w:rsidRPr="0009524F" w:rsidRDefault="006F0D59" w:rsidP="00E5344E">
            <w:pPr>
              <w:spacing w:after="0" w:line="240" w:lineRule="auto"/>
              <w:jc w:val="both"/>
              <w:rPr>
                <w:rFonts w:ascii="Noto Sans" w:eastAsia="Montserrat" w:hAnsi="Noto Sans" w:cs="Noto Sans"/>
                <w:sz w:val="16"/>
                <w:szCs w:val="16"/>
              </w:rPr>
            </w:pPr>
          </w:p>
          <w:p w14:paraId="014DF439"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Los registros sanitarios que aparezcan en la citada liga como vigentes, serán considerados así, para efectos del cumplimiento técnico. </w:t>
            </w:r>
          </w:p>
          <w:p w14:paraId="269EE03D" w14:textId="77777777" w:rsidR="006F0D59" w:rsidRPr="0009524F" w:rsidRDefault="006F0D59" w:rsidP="00E5344E">
            <w:pPr>
              <w:spacing w:after="0" w:line="240" w:lineRule="auto"/>
              <w:jc w:val="both"/>
              <w:rPr>
                <w:rFonts w:ascii="Noto Sans" w:eastAsia="Montserrat" w:hAnsi="Noto Sans" w:cs="Noto Sans"/>
                <w:sz w:val="16"/>
                <w:szCs w:val="16"/>
              </w:rPr>
            </w:pPr>
          </w:p>
          <w:p w14:paraId="380D3A1C"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En caso de que el registro sanitario no aparezca como “vigente” se podrá realizar consulta formal a la Comisión Federal de Protección de Riesgos Sanitarios, (COFEPRIS); en caso de que no se indique “vigente”, se procederá a determinar incumplimiento técnico. </w:t>
            </w:r>
          </w:p>
          <w:p w14:paraId="6E7B211E"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04B27570" w14:textId="77777777" w:rsidR="006F0D59" w:rsidRPr="0009524F" w:rsidRDefault="006F0D59" w:rsidP="00E5344E">
            <w:pPr>
              <w:spacing w:after="0" w:line="240" w:lineRule="auto"/>
              <w:jc w:val="both"/>
              <w:rPr>
                <w:rFonts w:ascii="Noto Sans" w:hAnsi="Noto Sans" w:cs="Noto Sans"/>
                <w:sz w:val="16"/>
                <w:szCs w:val="16"/>
                <w:lang w:eastAsia="es-ES"/>
              </w:rPr>
            </w:pPr>
            <w:r w:rsidRPr="0009524F">
              <w:rPr>
                <w:rFonts w:ascii="Noto Sans" w:hAnsi="Noto Sans" w:cs="Noto Sans"/>
                <w:sz w:val="16"/>
                <w:szCs w:val="16"/>
                <w:lang w:eastAsia="es-ES"/>
              </w:rPr>
              <w:t>Para el caso de claves que requieren registro sanitario, en que se haya solicitado la expedición de este ante la Comisión Federal para la Protección contra Riesgos Sanitarios (COFEPRIS) o se haya realizado una consulta por escrito y esa Comisión haya notificado que el insumo no requiere registro sanitario, deberá anexar lo siguiente:</w:t>
            </w:r>
          </w:p>
          <w:p w14:paraId="4D4FEEC7" w14:textId="77777777" w:rsidR="006F0D59" w:rsidRPr="0009524F" w:rsidRDefault="006F0D59" w:rsidP="00E5344E">
            <w:pPr>
              <w:spacing w:after="0" w:line="240" w:lineRule="auto"/>
              <w:jc w:val="both"/>
              <w:rPr>
                <w:rFonts w:ascii="Noto Sans" w:hAnsi="Noto Sans" w:cs="Noto Sans"/>
                <w:sz w:val="16"/>
                <w:szCs w:val="16"/>
                <w:lang w:eastAsia="es-ES"/>
              </w:rPr>
            </w:pPr>
          </w:p>
          <w:p w14:paraId="0E881EC3" w14:textId="77777777" w:rsidR="006F0D59" w:rsidRPr="0009524F" w:rsidRDefault="006F0D59" w:rsidP="00E5344E">
            <w:pPr>
              <w:pStyle w:val="Prrafodelista"/>
              <w:numPr>
                <w:ilvl w:val="0"/>
                <w:numId w:val="29"/>
              </w:numPr>
              <w:spacing w:after="0" w:line="240" w:lineRule="auto"/>
              <w:ind w:left="426"/>
              <w:jc w:val="both"/>
              <w:rPr>
                <w:rFonts w:ascii="Noto Sans" w:hAnsi="Noto Sans" w:cs="Noto Sans"/>
                <w:sz w:val="16"/>
                <w:szCs w:val="16"/>
                <w:lang w:eastAsia="es-ES"/>
              </w:rPr>
            </w:pPr>
            <w:r w:rsidRPr="0009524F">
              <w:rPr>
                <w:rFonts w:ascii="Noto Sans" w:hAnsi="Noto Sans" w:cs="Noto Sans"/>
                <w:sz w:val="16"/>
                <w:szCs w:val="16"/>
                <w:lang w:eastAsia="es-ES"/>
              </w:rPr>
              <w:lastRenderedPageBreak/>
              <w:t>Constancia emitida por la COFEPRIS u oficio de excepción donde se manifieste que el bien ofertado no requiere de Registro Sanitario, en la que indique de manera expresa la descripción del insumo y esta coincida con la solicitada en la demanda agregada.</w:t>
            </w:r>
          </w:p>
          <w:p w14:paraId="1710E9D9"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7EE7D67C" w14:textId="77777777" w:rsidR="006F0D59" w:rsidRPr="0009524F" w:rsidRDefault="006F0D59" w:rsidP="00E5344E">
            <w:pPr>
              <w:spacing w:after="0" w:line="240" w:lineRule="auto"/>
              <w:jc w:val="both"/>
              <w:rPr>
                <w:rFonts w:ascii="Noto Sans" w:hAnsi="Noto Sans" w:cs="Noto Sans"/>
                <w:b/>
                <w:bCs/>
                <w:sz w:val="16"/>
                <w:szCs w:val="16"/>
                <w:lang w:eastAsia="es-ES"/>
              </w:rPr>
            </w:pPr>
            <w:r w:rsidRPr="0009524F">
              <w:rPr>
                <w:rFonts w:ascii="Noto Sans" w:hAnsi="Noto Sans" w:cs="Noto Sans"/>
                <w:b/>
                <w:bCs/>
                <w:sz w:val="16"/>
                <w:szCs w:val="16"/>
                <w:lang w:eastAsia="es-ES"/>
              </w:rPr>
              <w:t>Para las claves que no requieren registro</w:t>
            </w:r>
          </w:p>
          <w:p w14:paraId="1F1C5D24" w14:textId="77777777" w:rsidR="006F0D59" w:rsidRPr="0009524F" w:rsidRDefault="006F0D59" w:rsidP="00E5344E">
            <w:pPr>
              <w:spacing w:after="0" w:line="240" w:lineRule="auto"/>
              <w:jc w:val="both"/>
              <w:rPr>
                <w:rFonts w:ascii="Noto Sans" w:hAnsi="Noto Sans" w:cs="Noto Sans"/>
                <w:b/>
                <w:bCs/>
                <w:sz w:val="16"/>
                <w:szCs w:val="16"/>
                <w:lang w:eastAsia="es-ES"/>
              </w:rPr>
            </w:pPr>
          </w:p>
          <w:p w14:paraId="66ECB79C" w14:textId="77777777" w:rsidR="00F6079E" w:rsidRDefault="006F0D59" w:rsidP="00E5344E">
            <w:pPr>
              <w:spacing w:after="0" w:line="240" w:lineRule="auto"/>
              <w:jc w:val="both"/>
              <w:rPr>
                <w:rFonts w:ascii="Noto Sans" w:hAnsi="Noto Sans" w:cs="Noto Sans"/>
                <w:sz w:val="16"/>
                <w:szCs w:val="16"/>
              </w:rPr>
            </w:pPr>
            <w:r w:rsidRPr="0009524F">
              <w:rPr>
                <w:rFonts w:ascii="Noto Sans" w:hAnsi="Noto Sans" w:cs="Noto Sans"/>
                <w:sz w:val="16"/>
                <w:szCs w:val="16"/>
              </w:rPr>
              <w:t>La clave del bien ofertado a 10 dígitos, la cédula descriptiva del Compendio Nacional de Insumos para la Salud conforme a la Demanda Agregada, la marca, los datos del fabricante (razón social y domicilio) y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0C4D9DD5" w14:textId="77777777" w:rsidR="00E647AF" w:rsidRPr="0009524F" w:rsidRDefault="00E647AF" w:rsidP="00E5344E">
            <w:pPr>
              <w:spacing w:after="0" w:line="240" w:lineRule="auto"/>
              <w:jc w:val="both"/>
              <w:rPr>
                <w:rFonts w:ascii="Noto Sans" w:hAnsi="Noto Sans" w:cs="Noto Sans"/>
                <w:sz w:val="16"/>
                <w:szCs w:val="16"/>
              </w:rPr>
            </w:pPr>
          </w:p>
          <w:p w14:paraId="5BE2F2DE" w14:textId="77777777" w:rsidR="00E647A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NOM-137-SSA1-2008.</w:t>
            </w:r>
          </w:p>
          <w:p w14:paraId="2C8C238A" w14:textId="77777777" w:rsidR="00E647AF" w:rsidRPr="0009524F" w:rsidRDefault="00E647AF" w:rsidP="00E5344E">
            <w:pPr>
              <w:spacing w:after="0" w:line="240" w:lineRule="auto"/>
              <w:jc w:val="both"/>
              <w:rPr>
                <w:rFonts w:ascii="Noto Sans" w:hAnsi="Noto Sans" w:cs="Noto Sans"/>
                <w:sz w:val="16"/>
                <w:szCs w:val="16"/>
              </w:rPr>
            </w:pPr>
          </w:p>
          <w:p w14:paraId="16779307" w14:textId="77777777" w:rsidR="0009524F" w:rsidRPr="0009524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04503243" w14:textId="77777777" w:rsidR="0009524F" w:rsidRPr="0009524F" w:rsidRDefault="0009524F" w:rsidP="00E5344E">
            <w:pPr>
              <w:spacing w:after="0" w:line="240" w:lineRule="auto"/>
              <w:jc w:val="both"/>
              <w:rPr>
                <w:rFonts w:ascii="Noto Sans" w:hAnsi="Noto Sans" w:cs="Noto Sans"/>
                <w:sz w:val="16"/>
                <w:szCs w:val="16"/>
              </w:rPr>
            </w:pPr>
          </w:p>
          <w:p w14:paraId="3D5BE3CC" w14:textId="07FDDEBD" w:rsidR="006F0D59" w:rsidRPr="00E647A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Solo 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10 dígitos. En caso de que la documentación anexa no se encuentre referenciada no será objeto de evaluación técnica.</w:t>
            </w:r>
          </w:p>
        </w:tc>
        <w:tc>
          <w:tcPr>
            <w:tcW w:w="1631" w:type="dxa"/>
            <w:tcBorders>
              <w:top w:val="outset" w:sz="6" w:space="0" w:color="auto"/>
              <w:left w:val="outset" w:sz="6" w:space="0" w:color="auto"/>
              <w:bottom w:val="outset" w:sz="6" w:space="0" w:color="auto"/>
              <w:right w:val="outset" w:sz="6" w:space="0" w:color="auto"/>
            </w:tcBorders>
            <w:vAlign w:val="center"/>
          </w:tcPr>
          <w:p w14:paraId="093EE9FF"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4DA389CB"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15EA0664" w14:textId="706CADA7" w:rsidR="00F6079E" w:rsidRPr="0007295E" w:rsidRDefault="00E647AF" w:rsidP="00E5344E">
            <w:pPr>
              <w:spacing w:after="0" w:line="240" w:lineRule="auto"/>
              <w:jc w:val="both"/>
              <w:rPr>
                <w:rFonts w:ascii="Noto Sans" w:eastAsia="Calibri" w:hAnsi="Noto Sans" w:cs="Noto Sans"/>
                <w:sz w:val="16"/>
                <w:szCs w:val="16"/>
              </w:rPr>
            </w:pPr>
            <w:r w:rsidRPr="0007295E">
              <w:rPr>
                <w:rFonts w:ascii="Noto Sans" w:eastAsia="Calibri" w:hAnsi="Noto Sans" w:cs="Noto Sans"/>
                <w:sz w:val="16"/>
                <w:szCs w:val="16"/>
              </w:rPr>
              <w:t>Dirección de Prestaciones Médicas a través de la Coordinaciones y/o Divisiones que resulten conforme a la investigación de mercado</w:t>
            </w:r>
          </w:p>
        </w:tc>
      </w:tr>
      <w:tr w:rsidR="00F6079E" w:rsidRPr="0007295E" w14:paraId="6B1B6163" w14:textId="77777777" w:rsidTr="00032A74">
        <w:trPr>
          <w:tblCellSpacing w:w="20" w:type="dxa"/>
        </w:trPr>
        <w:tc>
          <w:tcPr>
            <w:tcW w:w="2797" w:type="dxa"/>
          </w:tcPr>
          <w:p w14:paraId="08EA70C6" w14:textId="77777777" w:rsidR="00F6079E" w:rsidRPr="0007295E" w:rsidRDefault="00F6079E" w:rsidP="00E5344E">
            <w:pPr>
              <w:spacing w:after="0" w:line="240" w:lineRule="auto"/>
              <w:contextualSpacing/>
              <w:jc w:val="both"/>
              <w:rPr>
                <w:rFonts w:ascii="Noto Sans" w:eastAsia="Calibri" w:hAnsi="Noto Sans" w:cs="Noto Sans"/>
                <w:b/>
                <w:sz w:val="16"/>
                <w:szCs w:val="16"/>
                <w:lang w:eastAsia="es-ES"/>
              </w:rPr>
            </w:pPr>
            <w:r w:rsidRPr="0007295E">
              <w:rPr>
                <w:rFonts w:ascii="Noto Sans" w:eastAsia="Calibri" w:hAnsi="Noto Sans" w:cs="Noto Sans"/>
                <w:b/>
                <w:sz w:val="16"/>
                <w:szCs w:val="16"/>
                <w:lang w:eastAsia="es-ES"/>
              </w:rPr>
              <w:lastRenderedPageBreak/>
              <w:t>Licencias y Avisos</w:t>
            </w:r>
          </w:p>
          <w:p w14:paraId="24F5152D" w14:textId="77777777" w:rsidR="00F6079E" w:rsidRPr="0007295E" w:rsidRDefault="00F6079E" w:rsidP="00E5344E">
            <w:pPr>
              <w:spacing w:line="240" w:lineRule="auto"/>
              <w:jc w:val="both"/>
              <w:rPr>
                <w:rFonts w:ascii="Noto Sans" w:hAnsi="Noto Sans" w:cs="Noto Sans"/>
                <w:sz w:val="16"/>
                <w:szCs w:val="16"/>
              </w:rPr>
            </w:pPr>
          </w:p>
        </w:tc>
        <w:tc>
          <w:tcPr>
            <w:tcW w:w="5630" w:type="dxa"/>
          </w:tcPr>
          <w:p w14:paraId="0171E444" w14:textId="77777777" w:rsidR="00BC7393" w:rsidRDefault="00BC7393"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r w:rsidRPr="00BC7393">
              <w:rPr>
                <w:rFonts w:ascii="Noto Sans" w:eastAsia="Montserrat" w:hAnsi="Noto Sans" w:cs="Noto Sans"/>
                <w:color w:val="000000"/>
                <w:sz w:val="16"/>
                <w:szCs w:val="16"/>
              </w:rPr>
              <w:t xml:space="preserve">Atendiendo a la obligación en materia sanitaria, respecto a las licencias y avisos que se deben presentar por el “Oferente”, involucrados en el proceso de fabricación, almacenamiento y distribución de los bienes objeto de contratación, se deberá anexar de manera legible, los siguientes documentos presentados ante la Comisión Federal de Protección contra Riesgos Sanitarios (COFEPRIS): </w:t>
            </w:r>
          </w:p>
          <w:p w14:paraId="35D52D73" w14:textId="77777777" w:rsidR="00004524" w:rsidRPr="00BC7393" w:rsidRDefault="00004524"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094EC692" w14:textId="77777777" w:rsidR="00BC7393" w:rsidRPr="00BC7393" w:rsidRDefault="00BC7393" w:rsidP="00E5344E">
            <w:pPr>
              <w:numPr>
                <w:ilvl w:val="0"/>
                <w:numId w:val="36"/>
              </w:numPr>
              <w:pBdr>
                <w:top w:val="nil"/>
                <w:left w:val="nil"/>
                <w:bottom w:val="nil"/>
                <w:right w:val="nil"/>
                <w:between w:val="nil"/>
              </w:pBdr>
              <w:spacing w:after="0" w:line="240" w:lineRule="auto"/>
              <w:ind w:left="426" w:hanging="426"/>
              <w:jc w:val="both"/>
              <w:rPr>
                <w:rFonts w:ascii="Noto Sans" w:hAnsi="Noto Sans" w:cs="Noto Sans"/>
                <w:b/>
                <w:bCs/>
                <w:color w:val="000000"/>
                <w:sz w:val="16"/>
                <w:szCs w:val="16"/>
              </w:rPr>
            </w:pPr>
            <w:r w:rsidRPr="00BC7393">
              <w:rPr>
                <w:rFonts w:ascii="Noto Sans" w:hAnsi="Noto Sans" w:cs="Noto Sans"/>
                <w:b/>
                <w:bCs/>
                <w:color w:val="000000"/>
                <w:sz w:val="16"/>
                <w:szCs w:val="16"/>
              </w:rPr>
              <w:t>Del Titular del Registro Sanitario:</w:t>
            </w:r>
          </w:p>
          <w:p w14:paraId="2E24758E" w14:textId="77777777" w:rsidR="00BC7393" w:rsidRPr="00BC7393" w:rsidRDefault="00BC7393" w:rsidP="00E5344E">
            <w:pPr>
              <w:pStyle w:val="Prrafodelista"/>
              <w:numPr>
                <w:ilvl w:val="0"/>
                <w:numId w:val="37"/>
              </w:numPr>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Su Aviso de funcionamiento. </w:t>
            </w:r>
          </w:p>
          <w:p w14:paraId="47BE9580" w14:textId="77777777" w:rsidR="00BC7393" w:rsidRPr="00BC7393" w:rsidRDefault="00BC7393" w:rsidP="00E5344E">
            <w:pPr>
              <w:pStyle w:val="Prrafodelista"/>
              <w:numPr>
                <w:ilvl w:val="0"/>
                <w:numId w:val="37"/>
              </w:numPr>
              <w:suppressAutoHyphens/>
              <w:spacing w:after="0" w:line="240" w:lineRule="auto"/>
              <w:jc w:val="both"/>
              <w:rPr>
                <w:rFonts w:ascii="Noto Sans" w:eastAsia="Times New Roman" w:hAnsi="Noto Sans" w:cs="Noto Sans"/>
                <w:sz w:val="16"/>
                <w:szCs w:val="16"/>
                <w:lang w:eastAsia="ar-SA"/>
              </w:rPr>
            </w:pPr>
            <w:r w:rsidRPr="00BC7393">
              <w:rPr>
                <w:rFonts w:ascii="Noto Sans" w:hAnsi="Noto Sans" w:cs="Noto Sans"/>
                <w:sz w:val="16"/>
                <w:szCs w:val="16"/>
              </w:rPr>
              <w:lastRenderedPageBreak/>
              <w:t>Su Aviso de responsable sanitario.</w:t>
            </w:r>
          </w:p>
          <w:p w14:paraId="757A2793" w14:textId="77777777" w:rsidR="00BC7393" w:rsidRPr="00BC7393" w:rsidRDefault="00BC7393" w:rsidP="00E5344E">
            <w:pPr>
              <w:suppressAutoHyphens/>
              <w:spacing w:after="0" w:line="240" w:lineRule="auto"/>
              <w:jc w:val="both"/>
              <w:rPr>
                <w:rFonts w:ascii="Noto Sans" w:eastAsia="Times New Roman" w:hAnsi="Noto Sans" w:cs="Noto Sans"/>
                <w:sz w:val="16"/>
                <w:szCs w:val="16"/>
                <w:lang w:eastAsia="ar-SA"/>
              </w:rPr>
            </w:pPr>
          </w:p>
          <w:p w14:paraId="6A4D3347" w14:textId="77777777" w:rsidR="00BC7393" w:rsidRPr="00BC7393" w:rsidRDefault="00BC7393" w:rsidP="00E5344E">
            <w:pPr>
              <w:numPr>
                <w:ilvl w:val="0"/>
                <w:numId w:val="35"/>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BC7393">
              <w:rPr>
                <w:rFonts w:ascii="Noto Sans" w:eastAsia="Montserrat" w:hAnsi="Noto Sans" w:cs="Noto Sans"/>
                <w:b/>
                <w:color w:val="000000"/>
                <w:sz w:val="16"/>
                <w:szCs w:val="16"/>
              </w:rPr>
              <w:t xml:space="preserve">Para los distribuidores, deberán anexar: </w:t>
            </w:r>
          </w:p>
          <w:p w14:paraId="2EB514D1" w14:textId="77777777" w:rsidR="00BC7393" w:rsidRPr="00BC7393" w:rsidRDefault="00BC7393" w:rsidP="00E5344E">
            <w:pPr>
              <w:pStyle w:val="Prrafodelista"/>
              <w:numPr>
                <w:ilvl w:val="0"/>
                <w:numId w:val="35"/>
              </w:numPr>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Su Aviso de funcionamiento. </w:t>
            </w:r>
          </w:p>
          <w:p w14:paraId="73EC7096" w14:textId="77777777" w:rsidR="00BC7393" w:rsidRPr="00BC7393" w:rsidRDefault="00BC7393" w:rsidP="00E5344E">
            <w:pPr>
              <w:pStyle w:val="Prrafodelista"/>
              <w:numPr>
                <w:ilvl w:val="0"/>
                <w:numId w:val="35"/>
              </w:numPr>
              <w:suppressAutoHyphens/>
              <w:spacing w:after="0" w:line="240" w:lineRule="auto"/>
              <w:jc w:val="both"/>
              <w:rPr>
                <w:rFonts w:ascii="Noto Sans" w:eastAsia="Times New Roman" w:hAnsi="Noto Sans" w:cs="Noto Sans"/>
                <w:sz w:val="16"/>
                <w:szCs w:val="16"/>
                <w:lang w:eastAsia="ar-SA"/>
              </w:rPr>
            </w:pPr>
            <w:r w:rsidRPr="00BC7393">
              <w:rPr>
                <w:rFonts w:ascii="Noto Sans" w:hAnsi="Noto Sans" w:cs="Noto Sans"/>
                <w:sz w:val="16"/>
                <w:szCs w:val="16"/>
              </w:rPr>
              <w:t>Su Aviso de responsable sanitario.</w:t>
            </w:r>
          </w:p>
          <w:p w14:paraId="50A82274" w14:textId="77777777" w:rsidR="00BC7393" w:rsidRPr="00BC7393" w:rsidRDefault="00BC7393" w:rsidP="00E5344E">
            <w:pPr>
              <w:pStyle w:val="Prrafodelista"/>
              <w:numPr>
                <w:ilvl w:val="0"/>
                <w:numId w:val="27"/>
              </w:numPr>
              <w:suppressAutoHyphens/>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Aviso de funcionamiento del Titular del Registro Sanitario.</w:t>
            </w:r>
          </w:p>
          <w:p w14:paraId="5D3E8EA3" w14:textId="77777777" w:rsidR="00BC7393" w:rsidRPr="00BC7393" w:rsidRDefault="00BC7393" w:rsidP="00E5344E">
            <w:pPr>
              <w:pStyle w:val="Prrafodelista"/>
              <w:numPr>
                <w:ilvl w:val="0"/>
                <w:numId w:val="27"/>
              </w:numPr>
              <w:suppressAutoHyphens/>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Aviso de responsable sanitario del Titular del Registro Sanitario.</w:t>
            </w:r>
          </w:p>
          <w:p w14:paraId="43F2DC88" w14:textId="77777777" w:rsidR="00BC7393" w:rsidRPr="00BC7393" w:rsidRDefault="00BC7393" w:rsidP="00E5344E">
            <w:pPr>
              <w:suppressAutoHyphens/>
              <w:spacing w:after="0" w:line="240" w:lineRule="auto"/>
              <w:jc w:val="both"/>
              <w:rPr>
                <w:rFonts w:ascii="Noto Sans" w:eastAsia="Times New Roman" w:hAnsi="Noto Sans" w:cs="Noto Sans"/>
                <w:sz w:val="16"/>
                <w:szCs w:val="16"/>
                <w:lang w:eastAsia="ar-SA"/>
              </w:rPr>
            </w:pPr>
          </w:p>
          <w:p w14:paraId="570314A9" w14:textId="77777777" w:rsidR="00BC7393" w:rsidRPr="00BC7393" w:rsidRDefault="00BC7393" w:rsidP="00E5344E">
            <w:pPr>
              <w:suppressAutoHyphens/>
              <w:spacing w:after="0" w:line="240" w:lineRule="auto"/>
              <w:jc w:val="both"/>
              <w:rPr>
                <w:rFonts w:ascii="Noto Sans" w:hAnsi="Noto Sans" w:cs="Noto Sans"/>
                <w:b/>
                <w:bCs/>
                <w:sz w:val="16"/>
                <w:szCs w:val="16"/>
                <w:lang w:eastAsia="es-ES"/>
              </w:rPr>
            </w:pPr>
            <w:r w:rsidRPr="00BC7393">
              <w:rPr>
                <w:rFonts w:ascii="Noto Sans" w:eastAsia="Times New Roman" w:hAnsi="Noto Sans" w:cs="Noto Sans"/>
                <w:b/>
                <w:bCs/>
                <w:sz w:val="16"/>
                <w:szCs w:val="16"/>
                <w:lang w:eastAsia="ar-SA"/>
              </w:rPr>
              <w:t xml:space="preserve">Para las claves que no requieren registro sanitario, </w:t>
            </w:r>
            <w:r w:rsidRPr="00BC7393">
              <w:rPr>
                <w:rFonts w:ascii="Noto Sans" w:hAnsi="Noto Sans" w:cs="Noto Sans"/>
                <w:b/>
                <w:bCs/>
                <w:sz w:val="16"/>
                <w:szCs w:val="16"/>
                <w:lang w:eastAsia="es-ES"/>
              </w:rPr>
              <w:t>el Oferente deberá de integrar:</w:t>
            </w:r>
          </w:p>
          <w:p w14:paraId="2C3C8DA2" w14:textId="77777777" w:rsidR="00BC7393" w:rsidRPr="00BC7393" w:rsidRDefault="00BC7393" w:rsidP="00E5344E">
            <w:pPr>
              <w:pStyle w:val="Prrafodelista"/>
              <w:spacing w:after="0" w:line="240" w:lineRule="auto"/>
              <w:ind w:left="0"/>
              <w:jc w:val="both"/>
              <w:rPr>
                <w:rFonts w:ascii="Noto Sans" w:hAnsi="Noto Sans" w:cs="Noto Sans"/>
                <w:sz w:val="16"/>
                <w:szCs w:val="16"/>
                <w:lang w:eastAsia="es-ES"/>
              </w:rPr>
            </w:pPr>
          </w:p>
          <w:p w14:paraId="2A124B75" w14:textId="77777777" w:rsidR="00BC7393" w:rsidRPr="00BC7393" w:rsidRDefault="00BC7393" w:rsidP="00E5344E">
            <w:pPr>
              <w:pStyle w:val="Prrafodelista"/>
              <w:numPr>
                <w:ilvl w:val="0"/>
                <w:numId w:val="25"/>
              </w:numPr>
              <w:spacing w:after="0" w:line="240" w:lineRule="auto"/>
              <w:ind w:left="709"/>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Aviso de funcionamiento del propio Oferente. </w:t>
            </w:r>
          </w:p>
          <w:p w14:paraId="1AE5858C" w14:textId="77777777" w:rsidR="00BC7393" w:rsidRPr="00BC7393" w:rsidRDefault="00BC7393" w:rsidP="00E5344E">
            <w:pPr>
              <w:pStyle w:val="Prrafodelista"/>
              <w:numPr>
                <w:ilvl w:val="0"/>
                <w:numId w:val="25"/>
              </w:numPr>
              <w:suppressAutoHyphens/>
              <w:spacing w:after="0" w:line="240" w:lineRule="auto"/>
              <w:ind w:left="709"/>
              <w:jc w:val="both"/>
              <w:rPr>
                <w:rFonts w:ascii="Noto Sans" w:eastAsia="Times New Roman" w:hAnsi="Noto Sans" w:cs="Noto Sans"/>
                <w:sz w:val="16"/>
                <w:szCs w:val="16"/>
                <w:lang w:eastAsia="ar-SA"/>
              </w:rPr>
            </w:pPr>
            <w:r w:rsidRPr="00BC7393">
              <w:rPr>
                <w:rFonts w:ascii="Noto Sans" w:hAnsi="Noto Sans" w:cs="Noto Sans"/>
                <w:sz w:val="16"/>
                <w:szCs w:val="16"/>
              </w:rPr>
              <w:t>Aviso de funcionamiento del fabricante.</w:t>
            </w:r>
          </w:p>
          <w:p w14:paraId="72410E9E" w14:textId="77777777" w:rsidR="00BC7393" w:rsidRPr="00BC7393" w:rsidRDefault="00BC7393" w:rsidP="00E5344E">
            <w:pPr>
              <w:spacing w:after="0" w:line="240" w:lineRule="auto"/>
              <w:jc w:val="both"/>
              <w:rPr>
                <w:rFonts w:ascii="Noto Sans" w:eastAsia="Montserrat" w:hAnsi="Noto Sans" w:cs="Noto Sans"/>
                <w:sz w:val="16"/>
                <w:szCs w:val="16"/>
              </w:rPr>
            </w:pPr>
          </w:p>
          <w:p w14:paraId="44DABD88" w14:textId="77777777" w:rsidR="00BC7393" w:rsidRPr="00BC7393" w:rsidRDefault="00BC7393" w:rsidP="00E5344E">
            <w:pPr>
              <w:spacing w:after="0" w:line="240" w:lineRule="auto"/>
              <w:jc w:val="both"/>
              <w:rPr>
                <w:rFonts w:ascii="Noto Sans" w:eastAsia="Montserrat" w:hAnsi="Noto Sans" w:cs="Noto Sans"/>
                <w:sz w:val="16"/>
                <w:szCs w:val="16"/>
              </w:rPr>
            </w:pPr>
            <w:r w:rsidRPr="00BC7393">
              <w:rPr>
                <w:rFonts w:ascii="Noto Sans" w:eastAsia="Montserrat" w:hAnsi="Noto Sans" w:cs="Noto Sans"/>
                <w:sz w:val="16"/>
                <w:szCs w:val="16"/>
              </w:rPr>
              <w:t xml:space="preserve">Adicionalmente y en apego a las disposiciones emitidas por la Comisión Federal contra Riesgos Sanitarios (COFEPRIS) publicadas en la página </w:t>
            </w:r>
            <w:hyperlink r:id="rId9">
              <w:r w:rsidRPr="00BC7393">
                <w:rPr>
                  <w:rFonts w:ascii="Noto Sans" w:eastAsia="Montserrat" w:hAnsi="Noto Sans" w:cs="Noto Sans"/>
                  <w:color w:val="467886"/>
                  <w:sz w:val="16"/>
                  <w:szCs w:val="16"/>
                  <w:u w:val="single"/>
                </w:rPr>
                <w:t>https://www.gob.mx/cofepris/acciones-y-programas/plataforma-de-proveedores-irreulares-de-medicamentos?state=published</w:t>
              </w:r>
            </w:hyperlink>
            <w:r w:rsidRPr="00BC7393">
              <w:rPr>
                <w:rFonts w:ascii="Noto Sans" w:eastAsia="Montserrat" w:hAnsi="Noto Sans" w:cs="Noto Sans"/>
                <w:sz w:val="16"/>
                <w:szCs w:val="16"/>
              </w:rPr>
              <w:t xml:space="preserve">, el “Oferente” podrá presentar escrito en el que manifieste que los involucrados en el proceso de almacenamiento y distribución no se encuentran en el listado en comento. </w:t>
            </w:r>
          </w:p>
          <w:p w14:paraId="16A5E73F" w14:textId="77777777" w:rsidR="00BC7393" w:rsidRPr="00BC7393" w:rsidRDefault="00BC7393" w:rsidP="00E5344E">
            <w:pPr>
              <w:spacing w:after="0" w:line="240" w:lineRule="auto"/>
              <w:jc w:val="both"/>
              <w:rPr>
                <w:rFonts w:ascii="Noto Sans" w:eastAsia="Montserrat" w:hAnsi="Noto Sans" w:cs="Noto Sans"/>
                <w:sz w:val="16"/>
                <w:szCs w:val="16"/>
              </w:rPr>
            </w:pPr>
          </w:p>
          <w:p w14:paraId="6B961AAB" w14:textId="0CF9A4DB" w:rsidR="005026A7" w:rsidRPr="00BC7393" w:rsidRDefault="00BC7393" w:rsidP="00E5344E">
            <w:pPr>
              <w:spacing w:after="0" w:line="240" w:lineRule="auto"/>
              <w:jc w:val="both"/>
              <w:rPr>
                <w:rFonts w:ascii="Noto Sans" w:eastAsia="Montserrat" w:hAnsi="Noto Sans" w:cs="Noto Sans"/>
                <w:sz w:val="16"/>
                <w:szCs w:val="16"/>
              </w:rPr>
            </w:pPr>
            <w:r w:rsidRPr="00BC7393">
              <w:rPr>
                <w:rFonts w:ascii="Noto Sans" w:eastAsia="Montserrat" w:hAnsi="Noto Sans" w:cs="Noto Sans"/>
                <w:sz w:val="16"/>
                <w:szCs w:val="16"/>
              </w:rPr>
              <w:t xml:space="preserve">Con independencia de lo anterior, en el proceso de evaluación técnica se consultará que los responsables del proceso de almacenamiento y distribución, no se encuentren en el listado en la “Relación de distribuidores de medicamentos por lo que no cumplen con la regulación sanitaria”; en caso de que aparezca en esta lista, el requisito contenido en el presente numeral se tendrá como </w:t>
            </w:r>
            <w:r w:rsidRPr="00BC7393">
              <w:rPr>
                <w:rFonts w:ascii="Noto Sans" w:eastAsia="Montserrat" w:hAnsi="Noto Sans" w:cs="Noto Sans"/>
                <w:b/>
                <w:sz w:val="16"/>
                <w:szCs w:val="16"/>
              </w:rPr>
              <w:t>incumplido</w:t>
            </w:r>
            <w:r w:rsidRPr="00BC7393">
              <w:rPr>
                <w:rFonts w:ascii="Noto Sans" w:eastAsia="Montserrat" w:hAnsi="Noto Sans" w:cs="Noto Sans"/>
                <w:sz w:val="16"/>
                <w:szCs w:val="16"/>
              </w:rPr>
              <w:t xml:space="preserve"> el requisito, siendo motivo de incumplimiento técnico.</w:t>
            </w:r>
          </w:p>
        </w:tc>
        <w:tc>
          <w:tcPr>
            <w:tcW w:w="1631" w:type="dxa"/>
            <w:vAlign w:val="center"/>
          </w:tcPr>
          <w:p w14:paraId="7889F1F4" w14:textId="77777777" w:rsidR="00F6079E" w:rsidRPr="0007295E" w:rsidRDefault="00F6079E" w:rsidP="00E5344E">
            <w:pPr>
              <w:spacing w:line="240" w:lineRule="auto"/>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5F1403C4"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1DE16639" w14:textId="5CFE62AF" w:rsidR="00F6079E" w:rsidRPr="0007295E" w:rsidRDefault="00BB7692"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r w:rsidR="00AD28B8" w:rsidRPr="0007295E">
              <w:rPr>
                <w:rFonts w:ascii="Noto Sans" w:hAnsi="Noto Sans" w:cs="Noto Sans"/>
                <w:sz w:val="16"/>
                <w:szCs w:val="16"/>
              </w:rPr>
              <w:t>.</w:t>
            </w:r>
          </w:p>
        </w:tc>
      </w:tr>
      <w:tr w:rsidR="00901E85" w:rsidRPr="0007295E" w14:paraId="775B3FF6" w14:textId="77777777" w:rsidTr="00032A74">
        <w:trPr>
          <w:tblCellSpacing w:w="20" w:type="dxa"/>
        </w:trPr>
        <w:tc>
          <w:tcPr>
            <w:tcW w:w="2797" w:type="dxa"/>
          </w:tcPr>
          <w:p w14:paraId="59B69184" w14:textId="2792BB87" w:rsidR="00901E85" w:rsidRPr="0007295E" w:rsidRDefault="00901E85" w:rsidP="00E5344E">
            <w:pPr>
              <w:spacing w:line="240" w:lineRule="auto"/>
              <w:jc w:val="center"/>
              <w:rPr>
                <w:rFonts w:ascii="Noto Sans" w:hAnsi="Noto Sans" w:cs="Noto Sans"/>
                <w:b/>
                <w:sz w:val="16"/>
                <w:szCs w:val="16"/>
              </w:rPr>
            </w:pPr>
            <w:r w:rsidRPr="0007295E">
              <w:rPr>
                <w:rFonts w:ascii="Noto Sans" w:hAnsi="Noto Sans" w:cs="Noto Sans"/>
                <w:b/>
                <w:sz w:val="16"/>
                <w:szCs w:val="16"/>
              </w:rPr>
              <w:t>Folletos, catálogos, fotografías, manuales entre otros, en caso de que se requieran para comprobar las especificaciones técnicas requeridas. (4.24.4 inciso e de las POBALINES)</w:t>
            </w:r>
          </w:p>
        </w:tc>
        <w:tc>
          <w:tcPr>
            <w:tcW w:w="5630" w:type="dxa"/>
          </w:tcPr>
          <w:p w14:paraId="55467371"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claves que requieren de registro sanitario</w:t>
            </w:r>
          </w:p>
          <w:p w14:paraId="0AC793F1" w14:textId="77777777" w:rsidR="000D0905" w:rsidRPr="0007295E" w:rsidRDefault="000D0905" w:rsidP="00E5344E">
            <w:pPr>
              <w:spacing w:after="0" w:line="240" w:lineRule="auto"/>
              <w:jc w:val="both"/>
              <w:rPr>
                <w:rFonts w:ascii="Noto Sans" w:hAnsi="Noto Sans" w:cs="Noto Sans"/>
                <w:sz w:val="16"/>
                <w:szCs w:val="16"/>
              </w:rPr>
            </w:pPr>
          </w:p>
          <w:p w14:paraId="25832885"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complementar la información que no se encuentre contenida en el registro sanitario, podrá integrar los marbetes e Información para prescribir amplia o reducida, que formen parte del registro sanitario avalado por COFEPRIS, a efecto de que pueda acreditar fehacientemente que el producto ofertado cumple con la cédula descriptiva (descripción e indicación terapéutica) del Compendio Nacional de Insumos para la Salud vigente.</w:t>
            </w:r>
          </w:p>
          <w:p w14:paraId="33B630FD" w14:textId="77777777" w:rsidR="000D0905" w:rsidRPr="0007295E" w:rsidRDefault="000D0905" w:rsidP="00E5344E">
            <w:pPr>
              <w:spacing w:after="0" w:line="240" w:lineRule="auto"/>
              <w:jc w:val="both"/>
              <w:rPr>
                <w:rFonts w:ascii="Noto Sans" w:hAnsi="Noto Sans" w:cs="Noto Sans"/>
                <w:sz w:val="16"/>
                <w:szCs w:val="16"/>
              </w:rPr>
            </w:pPr>
          </w:p>
          <w:p w14:paraId="6F821600" w14:textId="140CD2FE"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 xml:space="preserve">Para el caso de claves que conforme al </w:t>
            </w:r>
            <w:r w:rsidR="00507E1B" w:rsidRPr="0007295E">
              <w:rPr>
                <w:rFonts w:ascii="Noto Sans" w:hAnsi="Noto Sans" w:cs="Noto Sans"/>
                <w:sz w:val="16"/>
                <w:szCs w:val="16"/>
              </w:rPr>
              <w:t xml:space="preserve">Anexo 1 “Demanda Agregada” </w:t>
            </w:r>
            <w:r w:rsidR="00042517" w:rsidRPr="0007295E">
              <w:rPr>
                <w:rFonts w:ascii="Noto Sans" w:hAnsi="Noto Sans" w:cs="Noto Sans"/>
                <w:sz w:val="16"/>
                <w:szCs w:val="16"/>
              </w:rPr>
              <w:t xml:space="preserve">las claves </w:t>
            </w:r>
            <w:r w:rsidRPr="0007295E">
              <w:rPr>
                <w:rFonts w:ascii="Noto Sans" w:hAnsi="Noto Sans" w:cs="Noto Sans"/>
                <w:sz w:val="16"/>
                <w:szCs w:val="16"/>
              </w:rPr>
              <w:t xml:space="preserve">requieren registro sanitario, en que se haya solicitado la expedición de este ante la Comisión Federal para la Protección contra Riesgos Sanitarios (COFEPRIS) o se haya realizado una consulta por </w:t>
            </w:r>
            <w:r w:rsidRPr="0007295E">
              <w:rPr>
                <w:rFonts w:ascii="Noto Sans" w:hAnsi="Noto Sans" w:cs="Noto Sans"/>
                <w:sz w:val="16"/>
                <w:szCs w:val="16"/>
              </w:rPr>
              <w:lastRenderedPageBreak/>
              <w:t>escrito y esa Comisión haya notificado que el insumo no requiere registro sanitario, deberá anexar lo siguiente:</w:t>
            </w:r>
          </w:p>
          <w:p w14:paraId="6C92F1C3" w14:textId="77777777" w:rsidR="000D0905" w:rsidRPr="0007295E" w:rsidRDefault="000D0905" w:rsidP="00E5344E">
            <w:pPr>
              <w:spacing w:after="0" w:line="240" w:lineRule="auto"/>
              <w:jc w:val="both"/>
              <w:rPr>
                <w:rFonts w:ascii="Noto Sans" w:hAnsi="Noto Sans" w:cs="Noto Sans"/>
                <w:sz w:val="16"/>
                <w:szCs w:val="16"/>
              </w:rPr>
            </w:pPr>
          </w:p>
          <w:p w14:paraId="5C51B81B"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w:t>
            </w:r>
            <w:r w:rsidRPr="0007295E">
              <w:rPr>
                <w:rFonts w:ascii="Noto Sans" w:hAnsi="Noto Sans" w:cs="Noto Sans"/>
                <w:sz w:val="16"/>
                <w:szCs w:val="16"/>
              </w:rPr>
              <w:tab/>
              <w:t>Constancia emitida por la COFEPRIS u oficio de excepción donde se manifieste que el bien ofertado no requiere de Registro Sanitario, en la que indique de manera expresa la descripción del insumo y esta coincida con la solicitada en la demanda agregada.</w:t>
            </w:r>
          </w:p>
          <w:p w14:paraId="4610BDCC" w14:textId="77777777" w:rsidR="000D0905" w:rsidRPr="0007295E" w:rsidRDefault="000D0905" w:rsidP="00E5344E">
            <w:pPr>
              <w:spacing w:after="0" w:line="240" w:lineRule="auto"/>
              <w:jc w:val="both"/>
              <w:rPr>
                <w:rFonts w:ascii="Noto Sans" w:hAnsi="Noto Sans" w:cs="Noto Sans"/>
                <w:sz w:val="16"/>
                <w:szCs w:val="16"/>
              </w:rPr>
            </w:pPr>
          </w:p>
          <w:p w14:paraId="0B4E1AB9"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las claves que no requieren registro</w:t>
            </w:r>
          </w:p>
          <w:p w14:paraId="4E63D5FE" w14:textId="77777777" w:rsidR="000D0905" w:rsidRPr="0007295E" w:rsidRDefault="000D0905" w:rsidP="00E5344E">
            <w:pPr>
              <w:spacing w:after="0" w:line="240" w:lineRule="auto"/>
              <w:jc w:val="both"/>
              <w:rPr>
                <w:rFonts w:ascii="Noto Sans" w:hAnsi="Noto Sans" w:cs="Noto Sans"/>
                <w:sz w:val="16"/>
                <w:szCs w:val="16"/>
              </w:rPr>
            </w:pPr>
          </w:p>
          <w:p w14:paraId="6715403F"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La clave del bien ofertado a 14 dígitos, la cédula descriptiva del Compendio Nacional de Insumos para la Salud conforme a la Demanda Agregada, la marca, los datos del fabricante (razón social y domicilio), país de origen, se validarán con la etiqueta del producto terminado para su comercialización, definida conforme a la NORMA Oficial Mexicana NOM-072-SSA1-2012,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354E9BF6" w14:textId="77777777" w:rsidR="000D0905" w:rsidRPr="0007295E" w:rsidRDefault="000D0905" w:rsidP="00E5344E">
            <w:pPr>
              <w:spacing w:after="0" w:line="240" w:lineRule="auto"/>
              <w:jc w:val="both"/>
              <w:rPr>
                <w:rFonts w:ascii="Noto Sans" w:hAnsi="Noto Sans" w:cs="Noto Sans"/>
                <w:sz w:val="16"/>
                <w:szCs w:val="16"/>
              </w:rPr>
            </w:pPr>
          </w:p>
          <w:p w14:paraId="23C1F580"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NOM-072-SSA1-2012.</w:t>
            </w:r>
          </w:p>
          <w:p w14:paraId="62F3EDC3" w14:textId="77777777" w:rsidR="000D0905" w:rsidRPr="0007295E" w:rsidRDefault="000D0905" w:rsidP="00E5344E">
            <w:pPr>
              <w:spacing w:after="0" w:line="240" w:lineRule="auto"/>
              <w:jc w:val="both"/>
              <w:rPr>
                <w:rFonts w:ascii="Noto Sans" w:hAnsi="Noto Sans" w:cs="Noto Sans"/>
                <w:sz w:val="16"/>
                <w:szCs w:val="16"/>
              </w:rPr>
            </w:pPr>
          </w:p>
          <w:p w14:paraId="42F54FDF"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5805E56B" w14:textId="77777777" w:rsidR="000D0905" w:rsidRPr="0007295E" w:rsidRDefault="000D0905" w:rsidP="00E5344E">
            <w:pPr>
              <w:spacing w:after="0" w:line="240" w:lineRule="auto"/>
              <w:jc w:val="both"/>
              <w:rPr>
                <w:rFonts w:ascii="Noto Sans" w:hAnsi="Noto Sans" w:cs="Noto Sans"/>
                <w:sz w:val="16"/>
                <w:szCs w:val="16"/>
              </w:rPr>
            </w:pPr>
          </w:p>
          <w:p w14:paraId="4BF95DED" w14:textId="05C7A0C1" w:rsidR="00901E8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14 dígitos. En caso de que la documentación anexa no se encuentre referenciada no será objeto de evaluación técnica.</w:t>
            </w:r>
          </w:p>
        </w:tc>
        <w:tc>
          <w:tcPr>
            <w:tcW w:w="1631" w:type="dxa"/>
            <w:vAlign w:val="center"/>
          </w:tcPr>
          <w:p w14:paraId="3895394B" w14:textId="2D85C4F5" w:rsidR="00901E85" w:rsidRPr="0007295E" w:rsidRDefault="00901E85" w:rsidP="00E5344E">
            <w:pPr>
              <w:spacing w:line="240" w:lineRule="auto"/>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4FC3D72D" w14:textId="7FE1BFD2"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2722A687" w14:textId="1288CCCF" w:rsidR="00901E85" w:rsidRPr="0007295E" w:rsidRDefault="00901E85" w:rsidP="00E5344E">
            <w:pPr>
              <w:spacing w:line="240" w:lineRule="auto"/>
              <w:jc w:val="both"/>
              <w:rPr>
                <w:rFonts w:ascii="Noto Sans" w:eastAsia="Calibri" w:hAnsi="Noto Sans" w:cs="Noto Sans"/>
                <w:sz w:val="16"/>
                <w:szCs w:val="16"/>
              </w:rPr>
            </w:pPr>
            <w:r w:rsidRPr="0007295E">
              <w:rPr>
                <w:rFonts w:ascii="Noto Sans" w:eastAsia="Calibri" w:hAnsi="Noto Sans" w:cs="Noto Sans"/>
                <w:sz w:val="16"/>
                <w:szCs w:val="16"/>
              </w:rPr>
              <w:t>Dirección de Prestaciones Médicas a través de la División de Evaluación de Tecnologías en Salud.</w:t>
            </w:r>
          </w:p>
        </w:tc>
      </w:tr>
      <w:tr w:rsidR="00901E85" w:rsidRPr="0007295E" w14:paraId="213FC86B" w14:textId="77777777" w:rsidTr="00032A74">
        <w:trPr>
          <w:tblCellSpacing w:w="20" w:type="dxa"/>
        </w:trPr>
        <w:tc>
          <w:tcPr>
            <w:tcW w:w="2797" w:type="dxa"/>
          </w:tcPr>
          <w:p w14:paraId="7296404B" w14:textId="77777777" w:rsidR="00901E85" w:rsidRPr="0007295E" w:rsidRDefault="00901E85" w:rsidP="00E5344E">
            <w:pPr>
              <w:spacing w:after="0" w:line="240" w:lineRule="auto"/>
              <w:rPr>
                <w:rFonts w:ascii="Noto Sans" w:hAnsi="Noto Sans" w:cs="Noto Sans"/>
                <w:b/>
                <w:sz w:val="16"/>
                <w:szCs w:val="16"/>
              </w:rPr>
            </w:pPr>
            <w:r w:rsidRPr="0007295E">
              <w:rPr>
                <w:rFonts w:ascii="Noto Sans" w:hAnsi="Noto Sans" w:cs="Noto Sans"/>
                <w:b/>
                <w:sz w:val="16"/>
                <w:szCs w:val="16"/>
              </w:rPr>
              <w:t>Carta de Respaldo</w:t>
            </w:r>
          </w:p>
          <w:p w14:paraId="1473F426" w14:textId="12512242" w:rsidR="00901E85" w:rsidRPr="0007295E" w:rsidRDefault="00901E85" w:rsidP="00E5344E">
            <w:pPr>
              <w:spacing w:after="0" w:line="240" w:lineRule="auto"/>
              <w:jc w:val="center"/>
              <w:rPr>
                <w:rFonts w:ascii="Noto Sans" w:hAnsi="Noto Sans" w:cs="Noto Sans"/>
                <w:b/>
                <w:sz w:val="16"/>
                <w:szCs w:val="16"/>
              </w:rPr>
            </w:pPr>
          </w:p>
        </w:tc>
        <w:tc>
          <w:tcPr>
            <w:tcW w:w="5630" w:type="dxa"/>
          </w:tcPr>
          <w:p w14:paraId="7529DDFC" w14:textId="77777777" w:rsidR="000D7ED5" w:rsidRPr="000D7ED5" w:rsidRDefault="000D7ED5" w:rsidP="00E5344E">
            <w:pPr>
              <w:spacing w:after="0" w:line="240" w:lineRule="auto"/>
              <w:jc w:val="both"/>
              <w:rPr>
                <w:rFonts w:ascii="Noto Sans" w:eastAsia="Montserrat" w:hAnsi="Noto Sans" w:cs="Noto Sans"/>
                <w:sz w:val="16"/>
                <w:szCs w:val="16"/>
                <w:lang w:val="es-ES_tradnl"/>
              </w:rPr>
            </w:pPr>
            <w:r w:rsidRPr="000D7ED5">
              <w:rPr>
                <w:rFonts w:ascii="Noto Sans" w:eastAsia="Montserrat" w:hAnsi="Noto Sans" w:cs="Noto Sans"/>
                <w:sz w:val="16"/>
                <w:szCs w:val="16"/>
                <w:lang w:val="es-ES_tradnl"/>
              </w:rPr>
              <w:t>En caso de que el “Oferente” no sea titular del o los registros sanitarios o fabricante de los bienes, deberá considerar para el cumplimiento técnico, la incorporación de escrito del (los) titular (es) del (los) registro (s) sanitario (s) o fabricante (s) en papel membretado y firmado por el representante legal, en la que manifieste:</w:t>
            </w:r>
          </w:p>
          <w:p w14:paraId="6236015C" w14:textId="77777777" w:rsidR="000D7ED5" w:rsidRPr="000D7ED5" w:rsidRDefault="000D7ED5" w:rsidP="00E5344E">
            <w:pPr>
              <w:spacing w:after="0" w:line="240" w:lineRule="auto"/>
              <w:jc w:val="both"/>
              <w:rPr>
                <w:rFonts w:ascii="Noto Sans" w:eastAsia="Montserrat" w:hAnsi="Noto Sans" w:cs="Noto Sans"/>
                <w:sz w:val="16"/>
                <w:szCs w:val="16"/>
                <w:lang w:val="es-ES_tradnl"/>
              </w:rPr>
            </w:pPr>
          </w:p>
          <w:p w14:paraId="4CDF0727"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lastRenderedPageBreak/>
              <w:t>La clave y registro que respalda</w:t>
            </w:r>
          </w:p>
          <w:p w14:paraId="2322501E"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Número de procedimiento en que oferta.</w:t>
            </w:r>
          </w:p>
          <w:p w14:paraId="7668466B"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cantidad de bienes con los que respalda la propuesta del “Oferente”</w:t>
            </w:r>
          </w:p>
          <w:p w14:paraId="19626791"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Garantizar la entrega de insumos durante la vigencia del contrato, por la cantidad o porcentaje que se respalda.</w:t>
            </w:r>
          </w:p>
          <w:p w14:paraId="6F2BE058"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Cumplir con el plazo de garantía de los insumos para la salud.</w:t>
            </w:r>
          </w:p>
          <w:p w14:paraId="014A726E"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20148D27"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manifestación de que los bienes terapéuticos ofertados cumplen con lo establecido en el presente documento.</w:t>
            </w:r>
          </w:p>
          <w:p w14:paraId="4F77C492"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Garantizar la gestión de pruebas por parte de un laboratorio acreditado por la entidad correspondiente o tercero autorizado.</w:t>
            </w:r>
          </w:p>
          <w:p w14:paraId="77315184" w14:textId="209BC904" w:rsidR="00901E8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Que los bienes cumplen con las normas indicadas del Anexo Técnico</w:t>
            </w:r>
            <w:r>
              <w:rPr>
                <w:rFonts w:ascii="Noto Sans" w:eastAsia="Montserrat" w:hAnsi="Noto Sans" w:cs="Noto Sans"/>
                <w:sz w:val="16"/>
                <w:szCs w:val="16"/>
                <w:lang w:val="es-MX"/>
              </w:rPr>
              <w:t>.</w:t>
            </w:r>
          </w:p>
        </w:tc>
        <w:tc>
          <w:tcPr>
            <w:tcW w:w="1631" w:type="dxa"/>
            <w:vAlign w:val="center"/>
          </w:tcPr>
          <w:p w14:paraId="3A113E72" w14:textId="77777777" w:rsidR="00901E85" w:rsidRPr="0007295E" w:rsidRDefault="00901E85" w:rsidP="00E5344E">
            <w:pPr>
              <w:spacing w:after="0" w:line="240" w:lineRule="auto"/>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4295813E" w14:textId="77777777" w:rsidR="00901E85" w:rsidRPr="0007295E" w:rsidRDefault="00901E85"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7C8BFB97" w14:textId="05040977" w:rsidR="00901E85" w:rsidRPr="0007295E" w:rsidRDefault="00901E85" w:rsidP="00E5344E">
            <w:pPr>
              <w:spacing w:after="0"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r w:rsidRPr="0007295E">
              <w:rPr>
                <w:rFonts w:ascii="Noto Sans" w:hAnsi="Noto Sans" w:cs="Noto Sans"/>
                <w:sz w:val="16"/>
                <w:szCs w:val="16"/>
              </w:rPr>
              <w:t>.</w:t>
            </w:r>
          </w:p>
        </w:tc>
      </w:tr>
      <w:tr w:rsidR="00901E85" w:rsidRPr="0007295E" w14:paraId="02D3DC2F" w14:textId="77777777" w:rsidTr="00032A74">
        <w:trPr>
          <w:tblCellSpacing w:w="20" w:type="dxa"/>
        </w:trPr>
        <w:tc>
          <w:tcPr>
            <w:tcW w:w="2797" w:type="dxa"/>
          </w:tcPr>
          <w:p w14:paraId="23AFAAAD" w14:textId="4ED94E57" w:rsidR="00901E85" w:rsidRPr="0007295E" w:rsidRDefault="00901E85" w:rsidP="00E5344E">
            <w:pPr>
              <w:spacing w:line="240" w:lineRule="auto"/>
              <w:jc w:val="both"/>
              <w:rPr>
                <w:rFonts w:ascii="Noto Sans" w:hAnsi="Noto Sans" w:cs="Noto Sans"/>
                <w:b/>
                <w:sz w:val="16"/>
                <w:szCs w:val="16"/>
              </w:rPr>
            </w:pPr>
            <w:r w:rsidRPr="0007295E">
              <w:rPr>
                <w:rFonts w:ascii="Noto Sans" w:hAnsi="Noto Sans" w:cs="Noto Sans"/>
                <w:b/>
                <w:sz w:val="16"/>
                <w:szCs w:val="16"/>
              </w:rPr>
              <w:t>Otras consideraciones.</w:t>
            </w:r>
          </w:p>
        </w:tc>
        <w:tc>
          <w:tcPr>
            <w:tcW w:w="5630" w:type="dxa"/>
          </w:tcPr>
          <w:p w14:paraId="19DFD3D8" w14:textId="7749D4BF" w:rsidR="000A527C" w:rsidRPr="0007295E" w:rsidRDefault="00901E85" w:rsidP="00E5344E">
            <w:pPr>
              <w:tabs>
                <w:tab w:val="left" w:pos="851"/>
              </w:tabs>
              <w:spacing w:after="0" w:line="240" w:lineRule="auto"/>
              <w:contextualSpacing/>
              <w:jc w:val="both"/>
              <w:rPr>
                <w:rFonts w:ascii="Noto Sans" w:hAnsi="Noto Sans" w:cs="Noto Sans"/>
                <w:sz w:val="16"/>
                <w:szCs w:val="16"/>
              </w:rPr>
            </w:pPr>
            <w:r w:rsidRPr="0007295E">
              <w:rPr>
                <w:rFonts w:ascii="Noto Sans" w:hAnsi="Noto Sans" w:cs="Noto Sans"/>
                <w:sz w:val="16"/>
                <w:szCs w:val="16"/>
              </w:rPr>
              <w:t>Para ser objeto de adjudicación se validará que el licitante que cumpla técnicamente, no se encuentre en el listado de “Distribuidores Irregulares” publicado en la página de la COFEPRIS visible en la liga:</w:t>
            </w:r>
            <w:r w:rsidR="00E5344E">
              <w:rPr>
                <w:rFonts w:ascii="Noto Sans" w:hAnsi="Noto Sans" w:cs="Noto Sans"/>
                <w:sz w:val="16"/>
                <w:szCs w:val="16"/>
              </w:rPr>
              <w:t xml:space="preserve"> </w:t>
            </w:r>
            <w:hyperlink r:id="rId10" w:history="1">
              <w:r w:rsidR="000A527C" w:rsidRPr="007D3608">
                <w:rPr>
                  <w:rStyle w:val="Hipervnculo"/>
                  <w:rFonts w:ascii="Noto Sans" w:hAnsi="Noto Sans" w:cs="Noto Sans"/>
                  <w:sz w:val="16"/>
                  <w:szCs w:val="16"/>
                </w:rPr>
                <w:t>https://www.gob.mx/cofepris/acciones-y-programas/plataforma-de-proveedores-irreulares-de-medicamentos?state=published</w:t>
              </w:r>
            </w:hyperlink>
          </w:p>
        </w:tc>
        <w:tc>
          <w:tcPr>
            <w:tcW w:w="1631" w:type="dxa"/>
            <w:vAlign w:val="center"/>
          </w:tcPr>
          <w:p w14:paraId="3ACEBA5E" w14:textId="2698C440"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 xml:space="preserve">Obligatorio </w:t>
            </w:r>
          </w:p>
        </w:tc>
        <w:tc>
          <w:tcPr>
            <w:tcW w:w="1235" w:type="dxa"/>
            <w:vAlign w:val="center"/>
          </w:tcPr>
          <w:p w14:paraId="27D08B21" w14:textId="60D0531E"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067648CF" w14:textId="528E7EAA" w:rsidR="00901E85" w:rsidRPr="0007295E" w:rsidRDefault="00901E85"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p>
        </w:tc>
      </w:tr>
    </w:tbl>
    <w:p w14:paraId="1E2B1264" w14:textId="77777777" w:rsidR="008020F6" w:rsidRPr="0007295E" w:rsidRDefault="008020F6" w:rsidP="00E5344E">
      <w:pPr>
        <w:spacing w:line="240" w:lineRule="auto"/>
        <w:rPr>
          <w:rFonts w:ascii="Noto Sans" w:hAnsi="Noto Sans" w:cs="Noto Sans"/>
          <w:sz w:val="16"/>
          <w:szCs w:val="16"/>
        </w:rPr>
      </w:pPr>
    </w:p>
    <w:sectPr w:rsidR="008020F6" w:rsidRPr="0007295E" w:rsidSect="00BE332F">
      <w:footerReference w:type="default" r:id="rId11"/>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EF947" w14:textId="77777777" w:rsidR="001D3EDC" w:rsidRDefault="001D3EDC" w:rsidP="00151F67">
      <w:pPr>
        <w:spacing w:after="0" w:line="240" w:lineRule="auto"/>
      </w:pPr>
      <w:r>
        <w:separator/>
      </w:r>
    </w:p>
  </w:endnote>
  <w:endnote w:type="continuationSeparator" w:id="0">
    <w:p w14:paraId="0028FB7E" w14:textId="77777777" w:rsidR="001D3EDC" w:rsidRDefault="001D3EDC"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altName w:val="Calibri"/>
    <w:panose1 w:val="00000600000000000000"/>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altName w:val="Calibri"/>
    <w:panose1 w:val="000005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Noto Sans">
    <w:altName w:val="Nirmala UI"/>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542826"/>
      <w:docPartObj>
        <w:docPartGallery w:val="Page Numbers (Bottom of Page)"/>
        <w:docPartUnique/>
      </w:docPartObj>
    </w:sdtPr>
    <w:sdtEndPr/>
    <w:sdtContent>
      <w:p w14:paraId="51C729B3" w14:textId="77777777"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AC502F">
          <w:rPr>
            <w:noProof/>
          </w:rPr>
          <w:t>4</w:t>
        </w:r>
        <w:r w:rsidR="00151F67">
          <w:fldChar w:fldCharType="end"/>
        </w:r>
        <w:r w:rsidR="00A8168F">
          <w:t xml:space="preserve"> de </w:t>
        </w:r>
        <w:fldSimple w:instr=" NUMPAGES   \* MERGEFORMAT ">
          <w:r w:rsidR="00AC502F">
            <w:rPr>
              <w:noProof/>
            </w:rPr>
            <w:t>4</w:t>
          </w:r>
        </w:fldSimple>
      </w:p>
    </w:sdtContent>
  </w:sdt>
  <w:p w14:paraId="6097A439" w14:textId="77777777" w:rsidR="00151F67" w:rsidRDefault="00151F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882D4" w14:textId="77777777" w:rsidR="001D3EDC" w:rsidRDefault="001D3EDC" w:rsidP="00151F67">
      <w:pPr>
        <w:spacing w:after="0" w:line="240" w:lineRule="auto"/>
      </w:pPr>
      <w:r>
        <w:separator/>
      </w:r>
    </w:p>
  </w:footnote>
  <w:footnote w:type="continuationSeparator" w:id="0">
    <w:p w14:paraId="6DE35547" w14:textId="77777777" w:rsidR="001D3EDC" w:rsidRDefault="001D3EDC" w:rsidP="00151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15:restartNumberingAfterBreak="0">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15:restartNumberingAfterBreak="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5" w15:restartNumberingAfterBreak="0">
    <w:nsid w:val="29D16715"/>
    <w:multiLevelType w:val="hybridMultilevel"/>
    <w:tmpl w:val="B0E8575E"/>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45029CB"/>
    <w:multiLevelType w:val="hybridMultilevel"/>
    <w:tmpl w:val="0F604ACA"/>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26"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15:restartNumberingAfterBreak="0">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2"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33" w15:restartNumberingAfterBreak="0">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15:restartNumberingAfterBreak="0">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7" w15:restartNumberingAfterBreak="0">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16cid:durableId="1637564910">
    <w:abstractNumId w:val="27"/>
  </w:num>
  <w:num w:numId="2" w16cid:durableId="304549241">
    <w:abstractNumId w:val="35"/>
  </w:num>
  <w:num w:numId="3" w16cid:durableId="455878447">
    <w:abstractNumId w:val="38"/>
    <w:lvlOverride w:ilvl="0">
      <w:startOverride w:val="1"/>
    </w:lvlOverride>
    <w:lvlOverride w:ilvl="1"/>
    <w:lvlOverride w:ilvl="2"/>
    <w:lvlOverride w:ilvl="3"/>
    <w:lvlOverride w:ilvl="4"/>
    <w:lvlOverride w:ilvl="5"/>
    <w:lvlOverride w:ilvl="6"/>
    <w:lvlOverride w:ilvl="7"/>
    <w:lvlOverride w:ilvl="8"/>
  </w:num>
  <w:num w:numId="4" w16cid:durableId="243271085">
    <w:abstractNumId w:val="6"/>
  </w:num>
  <w:num w:numId="5" w16cid:durableId="396367538">
    <w:abstractNumId w:val="7"/>
  </w:num>
  <w:num w:numId="6" w16cid:durableId="195001217">
    <w:abstractNumId w:val="21"/>
  </w:num>
  <w:num w:numId="7" w16cid:durableId="441657393">
    <w:abstractNumId w:val="23"/>
  </w:num>
  <w:num w:numId="8" w16cid:durableId="1130396213">
    <w:abstractNumId w:val="5"/>
  </w:num>
  <w:num w:numId="9" w16cid:durableId="1237739237">
    <w:abstractNumId w:val="2"/>
  </w:num>
  <w:num w:numId="10" w16cid:durableId="1607957301">
    <w:abstractNumId w:val="30"/>
  </w:num>
  <w:num w:numId="11" w16cid:durableId="233321582">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16cid:durableId="1695034526">
    <w:abstractNumId w:val="34"/>
  </w:num>
  <w:num w:numId="13" w16cid:durableId="940642459">
    <w:abstractNumId w:val="25"/>
  </w:num>
  <w:num w:numId="14" w16cid:durableId="1178423327">
    <w:abstractNumId w:val="29"/>
  </w:num>
  <w:num w:numId="15" w16cid:durableId="1381435861">
    <w:abstractNumId w:val="0"/>
  </w:num>
  <w:num w:numId="16" w16cid:durableId="14309237">
    <w:abstractNumId w:val="22"/>
  </w:num>
  <w:num w:numId="17" w16cid:durableId="342632698">
    <w:abstractNumId w:val="37"/>
  </w:num>
  <w:num w:numId="18" w16cid:durableId="472524653">
    <w:abstractNumId w:val="16"/>
  </w:num>
  <w:num w:numId="19" w16cid:durableId="1664771985">
    <w:abstractNumId w:val="4"/>
  </w:num>
  <w:num w:numId="20" w16cid:durableId="1580364515">
    <w:abstractNumId w:val="3"/>
  </w:num>
  <w:num w:numId="21" w16cid:durableId="1584146199">
    <w:abstractNumId w:val="20"/>
  </w:num>
  <w:num w:numId="22" w16cid:durableId="1456289149">
    <w:abstractNumId w:val="8"/>
  </w:num>
  <w:num w:numId="23" w16cid:durableId="174149917">
    <w:abstractNumId w:val="33"/>
  </w:num>
  <w:num w:numId="24" w16cid:durableId="1460566657">
    <w:abstractNumId w:val="19"/>
  </w:num>
  <w:num w:numId="25" w16cid:durableId="604389812">
    <w:abstractNumId w:val="31"/>
  </w:num>
  <w:num w:numId="26" w16cid:durableId="1269656574">
    <w:abstractNumId w:val="32"/>
  </w:num>
  <w:num w:numId="27" w16cid:durableId="1834224065">
    <w:abstractNumId w:val="1"/>
  </w:num>
  <w:num w:numId="28" w16cid:durableId="864246077">
    <w:abstractNumId w:val="36"/>
    <w:lvlOverride w:ilvl="0">
      <w:startOverride w:val="1"/>
    </w:lvlOverride>
    <w:lvlOverride w:ilvl="1"/>
    <w:lvlOverride w:ilvl="2"/>
    <w:lvlOverride w:ilvl="3"/>
    <w:lvlOverride w:ilvl="4"/>
    <w:lvlOverride w:ilvl="5"/>
    <w:lvlOverride w:ilvl="6"/>
    <w:lvlOverride w:ilvl="7"/>
    <w:lvlOverride w:ilvl="8"/>
  </w:num>
  <w:num w:numId="29" w16cid:durableId="1879733774">
    <w:abstractNumId w:val="9"/>
  </w:num>
  <w:num w:numId="30" w16cid:durableId="2140147279">
    <w:abstractNumId w:val="10"/>
  </w:num>
  <w:num w:numId="31" w16cid:durableId="1065645100">
    <w:abstractNumId w:val="36"/>
  </w:num>
  <w:num w:numId="32" w16cid:durableId="1879732030">
    <w:abstractNumId w:val="18"/>
  </w:num>
  <w:num w:numId="33" w16cid:durableId="128548151">
    <w:abstractNumId w:val="14"/>
    <w:lvlOverride w:ilvl="0">
      <w:startOverride w:val="1"/>
    </w:lvlOverride>
    <w:lvlOverride w:ilvl="1"/>
    <w:lvlOverride w:ilvl="2"/>
    <w:lvlOverride w:ilvl="3"/>
    <w:lvlOverride w:ilvl="4"/>
    <w:lvlOverride w:ilvl="5"/>
    <w:lvlOverride w:ilvl="6"/>
    <w:lvlOverride w:ilvl="7"/>
    <w:lvlOverride w:ilvl="8"/>
  </w:num>
  <w:num w:numId="34" w16cid:durableId="672992411">
    <w:abstractNumId w:val="12"/>
  </w:num>
  <w:num w:numId="35" w16cid:durableId="1530987611">
    <w:abstractNumId w:val="11"/>
  </w:num>
  <w:num w:numId="36" w16cid:durableId="371539351">
    <w:abstractNumId w:val="26"/>
  </w:num>
  <w:num w:numId="37" w16cid:durableId="1212185626">
    <w:abstractNumId w:val="13"/>
  </w:num>
  <w:num w:numId="38" w16cid:durableId="233781772">
    <w:abstractNumId w:val="14"/>
  </w:num>
  <w:num w:numId="39" w16cid:durableId="1471315730">
    <w:abstractNumId w:val="17"/>
  </w:num>
  <w:num w:numId="40" w16cid:durableId="393814138">
    <w:abstractNumId w:val="15"/>
  </w:num>
  <w:num w:numId="41" w16cid:durableId="1728530299">
    <w:abstractNumId w:val="32"/>
  </w:num>
  <w:num w:numId="42" w16cid:durableId="1916088512">
    <w:abstractNumId w:val="24"/>
  </w:num>
  <w:num w:numId="43" w16cid:durableId="5024046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20"/>
    <w:rsid w:val="00002798"/>
    <w:rsid w:val="00004524"/>
    <w:rsid w:val="00025D62"/>
    <w:rsid w:val="0003209B"/>
    <w:rsid w:val="00032650"/>
    <w:rsid w:val="00032A74"/>
    <w:rsid w:val="00034646"/>
    <w:rsid w:val="00042415"/>
    <w:rsid w:val="00042517"/>
    <w:rsid w:val="00053603"/>
    <w:rsid w:val="00054896"/>
    <w:rsid w:val="0007295E"/>
    <w:rsid w:val="000740E7"/>
    <w:rsid w:val="00077C45"/>
    <w:rsid w:val="000846E2"/>
    <w:rsid w:val="0008496B"/>
    <w:rsid w:val="00086567"/>
    <w:rsid w:val="00091353"/>
    <w:rsid w:val="00092AEB"/>
    <w:rsid w:val="0009524F"/>
    <w:rsid w:val="0009595C"/>
    <w:rsid w:val="000A0908"/>
    <w:rsid w:val="000A527C"/>
    <w:rsid w:val="000B20E0"/>
    <w:rsid w:val="000B2C8E"/>
    <w:rsid w:val="000D0905"/>
    <w:rsid w:val="000D7ED5"/>
    <w:rsid w:val="000F67FA"/>
    <w:rsid w:val="0010265D"/>
    <w:rsid w:val="0011045A"/>
    <w:rsid w:val="00120650"/>
    <w:rsid w:val="00123110"/>
    <w:rsid w:val="00124B1E"/>
    <w:rsid w:val="0013101B"/>
    <w:rsid w:val="00143000"/>
    <w:rsid w:val="00151F67"/>
    <w:rsid w:val="00156249"/>
    <w:rsid w:val="00165B3E"/>
    <w:rsid w:val="0016604D"/>
    <w:rsid w:val="00176D5C"/>
    <w:rsid w:val="001779E0"/>
    <w:rsid w:val="00187E42"/>
    <w:rsid w:val="001A287C"/>
    <w:rsid w:val="001B06FC"/>
    <w:rsid w:val="001B7B7A"/>
    <w:rsid w:val="001B7EFE"/>
    <w:rsid w:val="001D32BE"/>
    <w:rsid w:val="001D3EDC"/>
    <w:rsid w:val="001D4D79"/>
    <w:rsid w:val="001D536E"/>
    <w:rsid w:val="001D60E8"/>
    <w:rsid w:val="001E46F3"/>
    <w:rsid w:val="00202951"/>
    <w:rsid w:val="002075EF"/>
    <w:rsid w:val="002153B5"/>
    <w:rsid w:val="00221A2E"/>
    <w:rsid w:val="00222B13"/>
    <w:rsid w:val="002317A1"/>
    <w:rsid w:val="00234AEE"/>
    <w:rsid w:val="002400F1"/>
    <w:rsid w:val="002528D7"/>
    <w:rsid w:val="00264938"/>
    <w:rsid w:val="00271F6E"/>
    <w:rsid w:val="002940D9"/>
    <w:rsid w:val="002953A6"/>
    <w:rsid w:val="002A1339"/>
    <w:rsid w:val="002A7829"/>
    <w:rsid w:val="002B4923"/>
    <w:rsid w:val="002C1AA2"/>
    <w:rsid w:val="002C21A0"/>
    <w:rsid w:val="002D16C2"/>
    <w:rsid w:val="00316FD8"/>
    <w:rsid w:val="003451F1"/>
    <w:rsid w:val="00361B74"/>
    <w:rsid w:val="00361EA7"/>
    <w:rsid w:val="00375C9E"/>
    <w:rsid w:val="003826C3"/>
    <w:rsid w:val="00385652"/>
    <w:rsid w:val="00392185"/>
    <w:rsid w:val="003954C1"/>
    <w:rsid w:val="003B13DB"/>
    <w:rsid w:val="003B3662"/>
    <w:rsid w:val="003B648B"/>
    <w:rsid w:val="003C2CE1"/>
    <w:rsid w:val="003E24FB"/>
    <w:rsid w:val="003E4653"/>
    <w:rsid w:val="003F2448"/>
    <w:rsid w:val="003F3565"/>
    <w:rsid w:val="00400767"/>
    <w:rsid w:val="00400BD5"/>
    <w:rsid w:val="00416001"/>
    <w:rsid w:val="00427671"/>
    <w:rsid w:val="00432E4C"/>
    <w:rsid w:val="00437938"/>
    <w:rsid w:val="0044294E"/>
    <w:rsid w:val="004436B2"/>
    <w:rsid w:val="00445493"/>
    <w:rsid w:val="004454E2"/>
    <w:rsid w:val="00445C44"/>
    <w:rsid w:val="0045017C"/>
    <w:rsid w:val="004601DD"/>
    <w:rsid w:val="00460460"/>
    <w:rsid w:val="004627E9"/>
    <w:rsid w:val="004742CB"/>
    <w:rsid w:val="004970A3"/>
    <w:rsid w:val="004B6F6C"/>
    <w:rsid w:val="004E76E1"/>
    <w:rsid w:val="004F686B"/>
    <w:rsid w:val="004F7CC7"/>
    <w:rsid w:val="005009AC"/>
    <w:rsid w:val="005026A7"/>
    <w:rsid w:val="00503190"/>
    <w:rsid w:val="00504309"/>
    <w:rsid w:val="00505BE5"/>
    <w:rsid w:val="00507E1B"/>
    <w:rsid w:val="00521516"/>
    <w:rsid w:val="005224D6"/>
    <w:rsid w:val="00534C00"/>
    <w:rsid w:val="00542075"/>
    <w:rsid w:val="00552704"/>
    <w:rsid w:val="00566B3F"/>
    <w:rsid w:val="0056740A"/>
    <w:rsid w:val="00570CFB"/>
    <w:rsid w:val="00571349"/>
    <w:rsid w:val="00577290"/>
    <w:rsid w:val="00585408"/>
    <w:rsid w:val="00594E5F"/>
    <w:rsid w:val="005A212A"/>
    <w:rsid w:val="005A4CC8"/>
    <w:rsid w:val="005B35AF"/>
    <w:rsid w:val="005B6FCE"/>
    <w:rsid w:val="005F49E2"/>
    <w:rsid w:val="00603C9E"/>
    <w:rsid w:val="00614486"/>
    <w:rsid w:val="00616AC4"/>
    <w:rsid w:val="0061755F"/>
    <w:rsid w:val="00624DBD"/>
    <w:rsid w:val="00634A57"/>
    <w:rsid w:val="00635D39"/>
    <w:rsid w:val="00636DE1"/>
    <w:rsid w:val="00641E9D"/>
    <w:rsid w:val="00643FD5"/>
    <w:rsid w:val="00665B0A"/>
    <w:rsid w:val="00671C40"/>
    <w:rsid w:val="00672589"/>
    <w:rsid w:val="0067306C"/>
    <w:rsid w:val="00686D8C"/>
    <w:rsid w:val="00691B55"/>
    <w:rsid w:val="0069304D"/>
    <w:rsid w:val="00693E31"/>
    <w:rsid w:val="00694444"/>
    <w:rsid w:val="006961BE"/>
    <w:rsid w:val="006B7AA4"/>
    <w:rsid w:val="006D2F5C"/>
    <w:rsid w:val="006E0732"/>
    <w:rsid w:val="006E194A"/>
    <w:rsid w:val="006F0D59"/>
    <w:rsid w:val="006F376C"/>
    <w:rsid w:val="00702E1D"/>
    <w:rsid w:val="0070579C"/>
    <w:rsid w:val="0072027C"/>
    <w:rsid w:val="007212B7"/>
    <w:rsid w:val="00721937"/>
    <w:rsid w:val="007230BF"/>
    <w:rsid w:val="00734FE0"/>
    <w:rsid w:val="0073522B"/>
    <w:rsid w:val="00743E4A"/>
    <w:rsid w:val="00744BD3"/>
    <w:rsid w:val="00754E96"/>
    <w:rsid w:val="00755CE1"/>
    <w:rsid w:val="0077302D"/>
    <w:rsid w:val="00780FD0"/>
    <w:rsid w:val="007867D6"/>
    <w:rsid w:val="00786B2E"/>
    <w:rsid w:val="007B4ADE"/>
    <w:rsid w:val="007B5465"/>
    <w:rsid w:val="007B609F"/>
    <w:rsid w:val="007C4468"/>
    <w:rsid w:val="007D0AA0"/>
    <w:rsid w:val="007E2D8E"/>
    <w:rsid w:val="007E4F05"/>
    <w:rsid w:val="007E692C"/>
    <w:rsid w:val="007F0024"/>
    <w:rsid w:val="007F2C6D"/>
    <w:rsid w:val="007F67B6"/>
    <w:rsid w:val="008020F6"/>
    <w:rsid w:val="00807FBA"/>
    <w:rsid w:val="00811852"/>
    <w:rsid w:val="008279B3"/>
    <w:rsid w:val="00836062"/>
    <w:rsid w:val="0083681B"/>
    <w:rsid w:val="0084649B"/>
    <w:rsid w:val="00866FC0"/>
    <w:rsid w:val="0087146F"/>
    <w:rsid w:val="00874887"/>
    <w:rsid w:val="00886182"/>
    <w:rsid w:val="00894174"/>
    <w:rsid w:val="00894540"/>
    <w:rsid w:val="008A71C7"/>
    <w:rsid w:val="008B00D1"/>
    <w:rsid w:val="008B3F96"/>
    <w:rsid w:val="008B6471"/>
    <w:rsid w:val="008D0682"/>
    <w:rsid w:val="00901E85"/>
    <w:rsid w:val="00910B60"/>
    <w:rsid w:val="0091221D"/>
    <w:rsid w:val="00916E4F"/>
    <w:rsid w:val="0092533B"/>
    <w:rsid w:val="0092653E"/>
    <w:rsid w:val="00937F8A"/>
    <w:rsid w:val="00966205"/>
    <w:rsid w:val="00966606"/>
    <w:rsid w:val="00970231"/>
    <w:rsid w:val="009742B6"/>
    <w:rsid w:val="00974C48"/>
    <w:rsid w:val="00982FE4"/>
    <w:rsid w:val="009849E5"/>
    <w:rsid w:val="00991079"/>
    <w:rsid w:val="009A0CAC"/>
    <w:rsid w:val="009B2061"/>
    <w:rsid w:val="009B2C45"/>
    <w:rsid w:val="009B485F"/>
    <w:rsid w:val="009F197F"/>
    <w:rsid w:val="009F1D40"/>
    <w:rsid w:val="009F1E76"/>
    <w:rsid w:val="009F3D0E"/>
    <w:rsid w:val="009F5EFB"/>
    <w:rsid w:val="009F6775"/>
    <w:rsid w:val="009F690F"/>
    <w:rsid w:val="00A04A3E"/>
    <w:rsid w:val="00A12828"/>
    <w:rsid w:val="00A23EE8"/>
    <w:rsid w:val="00A37809"/>
    <w:rsid w:val="00A46AEC"/>
    <w:rsid w:val="00A5393C"/>
    <w:rsid w:val="00A725C8"/>
    <w:rsid w:val="00A77CC8"/>
    <w:rsid w:val="00A8168F"/>
    <w:rsid w:val="00A848E9"/>
    <w:rsid w:val="00A91E0A"/>
    <w:rsid w:val="00A92C89"/>
    <w:rsid w:val="00A92CAA"/>
    <w:rsid w:val="00A93378"/>
    <w:rsid w:val="00AB5BF0"/>
    <w:rsid w:val="00AC502F"/>
    <w:rsid w:val="00AC72B4"/>
    <w:rsid w:val="00AD28B8"/>
    <w:rsid w:val="00AD3189"/>
    <w:rsid w:val="00AD5098"/>
    <w:rsid w:val="00AD773D"/>
    <w:rsid w:val="00AE30BE"/>
    <w:rsid w:val="00AE7536"/>
    <w:rsid w:val="00AF24AA"/>
    <w:rsid w:val="00B149FF"/>
    <w:rsid w:val="00B252F8"/>
    <w:rsid w:val="00B379E5"/>
    <w:rsid w:val="00B42457"/>
    <w:rsid w:val="00B54832"/>
    <w:rsid w:val="00B60B66"/>
    <w:rsid w:val="00B614C0"/>
    <w:rsid w:val="00B644CC"/>
    <w:rsid w:val="00B6615F"/>
    <w:rsid w:val="00B714F3"/>
    <w:rsid w:val="00B71DCD"/>
    <w:rsid w:val="00B73D01"/>
    <w:rsid w:val="00B80007"/>
    <w:rsid w:val="00B923E6"/>
    <w:rsid w:val="00B97C46"/>
    <w:rsid w:val="00BA0582"/>
    <w:rsid w:val="00BB1F6B"/>
    <w:rsid w:val="00BB4A38"/>
    <w:rsid w:val="00BB7615"/>
    <w:rsid w:val="00BB7692"/>
    <w:rsid w:val="00BC4529"/>
    <w:rsid w:val="00BC7393"/>
    <w:rsid w:val="00BE1EC3"/>
    <w:rsid w:val="00BE332F"/>
    <w:rsid w:val="00BE3408"/>
    <w:rsid w:val="00BE52E1"/>
    <w:rsid w:val="00BF0776"/>
    <w:rsid w:val="00BF1C28"/>
    <w:rsid w:val="00BF2D7F"/>
    <w:rsid w:val="00C02BF4"/>
    <w:rsid w:val="00C06101"/>
    <w:rsid w:val="00C22620"/>
    <w:rsid w:val="00C268CA"/>
    <w:rsid w:val="00C65597"/>
    <w:rsid w:val="00C67648"/>
    <w:rsid w:val="00C81CD8"/>
    <w:rsid w:val="00C823CA"/>
    <w:rsid w:val="00C86F81"/>
    <w:rsid w:val="00C87A61"/>
    <w:rsid w:val="00CA49CF"/>
    <w:rsid w:val="00CA70DE"/>
    <w:rsid w:val="00CB4312"/>
    <w:rsid w:val="00CB5C79"/>
    <w:rsid w:val="00CC3D80"/>
    <w:rsid w:val="00CC5AE5"/>
    <w:rsid w:val="00CC781C"/>
    <w:rsid w:val="00CF0A02"/>
    <w:rsid w:val="00CF5EE8"/>
    <w:rsid w:val="00D23CD0"/>
    <w:rsid w:val="00D25DF5"/>
    <w:rsid w:val="00D27812"/>
    <w:rsid w:val="00D37399"/>
    <w:rsid w:val="00D375F0"/>
    <w:rsid w:val="00D64375"/>
    <w:rsid w:val="00D82AF0"/>
    <w:rsid w:val="00DA49E0"/>
    <w:rsid w:val="00DA6BCD"/>
    <w:rsid w:val="00DD1864"/>
    <w:rsid w:val="00DD6B4B"/>
    <w:rsid w:val="00DF62AE"/>
    <w:rsid w:val="00DF6676"/>
    <w:rsid w:val="00DF78C5"/>
    <w:rsid w:val="00E03AEE"/>
    <w:rsid w:val="00E046F9"/>
    <w:rsid w:val="00E05627"/>
    <w:rsid w:val="00E05B60"/>
    <w:rsid w:val="00E21EC0"/>
    <w:rsid w:val="00E21FCA"/>
    <w:rsid w:val="00E26E70"/>
    <w:rsid w:val="00E27733"/>
    <w:rsid w:val="00E35865"/>
    <w:rsid w:val="00E52C72"/>
    <w:rsid w:val="00E52CCB"/>
    <w:rsid w:val="00E5344E"/>
    <w:rsid w:val="00E64374"/>
    <w:rsid w:val="00E643F8"/>
    <w:rsid w:val="00E647AF"/>
    <w:rsid w:val="00E64A3E"/>
    <w:rsid w:val="00E84533"/>
    <w:rsid w:val="00E90C77"/>
    <w:rsid w:val="00EA1849"/>
    <w:rsid w:val="00ED187E"/>
    <w:rsid w:val="00ED31C3"/>
    <w:rsid w:val="00EE113E"/>
    <w:rsid w:val="00EE3A8F"/>
    <w:rsid w:val="00EE40BE"/>
    <w:rsid w:val="00F02C8E"/>
    <w:rsid w:val="00F07789"/>
    <w:rsid w:val="00F153AD"/>
    <w:rsid w:val="00F25CF2"/>
    <w:rsid w:val="00F279EB"/>
    <w:rsid w:val="00F371A8"/>
    <w:rsid w:val="00F6079E"/>
    <w:rsid w:val="00F63C92"/>
    <w:rsid w:val="00F81101"/>
    <w:rsid w:val="00F926ED"/>
    <w:rsid w:val="00F95E79"/>
    <w:rsid w:val="00FA0B23"/>
    <w:rsid w:val="00FA3A74"/>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D458"/>
  <w15:docId w15:val="{DFEFE79D-A2AF-4A3D-8183-00BC4DF3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 w:type="character" w:styleId="Hipervnculo">
    <w:name w:val="Hyperlink"/>
    <w:basedOn w:val="Fuentedeprrafopredeter"/>
    <w:uiPriority w:val="99"/>
    <w:unhideWhenUsed/>
    <w:rsid w:val="000A527C"/>
    <w:rPr>
      <w:color w:val="0000FF" w:themeColor="hyperlink"/>
      <w:u w:val="single"/>
    </w:rPr>
  </w:style>
  <w:style w:type="character" w:styleId="Mencinsinresolver">
    <w:name w:val="Unresolved Mention"/>
    <w:basedOn w:val="Fuentedeprrafopredeter"/>
    <w:uiPriority w:val="99"/>
    <w:semiHidden/>
    <w:unhideWhenUsed/>
    <w:rsid w:val="000A5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miteselectronicos02.cofepris.gob.mx/BuscadorPublicoRegistrosSanitarios/BusquedaRegistroSanitario.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b.mx/cofepris/acciones-y-programas/plataforma-de-proveedores-irreulares-de-medicamentos?state=published" TargetMode="External"/><Relationship Id="rId4" Type="http://schemas.openxmlformats.org/officeDocument/2006/relationships/settings" Target="settings.xml"/><Relationship Id="rId9" Type="http://schemas.openxmlformats.org/officeDocument/2006/relationships/hyperlink" Target="https://www.gob.mx/cofepris/acciones-y-programas/plataforma-de-proveedores-irreulares-de-medicamentos?state=publishe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090A-C157-4345-9768-1920DDB59F52}">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2449</Words>
  <Characters>13473</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Julio Cesar Nicolas Escudero</cp:lastModifiedBy>
  <cp:revision>9</cp:revision>
  <cp:lastPrinted>2025-10-10T16:47:00Z</cp:lastPrinted>
  <dcterms:created xsi:type="dcterms:W3CDTF">2026-01-21T17:19:00Z</dcterms:created>
  <dcterms:modified xsi:type="dcterms:W3CDTF">2026-05-08T17:28:00Z</dcterms:modified>
</cp:coreProperties>
</file>